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E0B" w:rsidRPr="0044019F" w:rsidRDefault="00E20E0B" w:rsidP="00DC7A7A">
      <w:pPr>
        <w:spacing w:after="0" w:line="240" w:lineRule="auto"/>
        <w:jc w:val="center"/>
        <w:rPr>
          <w:rFonts w:ascii="Times New Roman" w:hAnsi="Times New Roman" w:cs="Times New Roman"/>
          <w:b/>
          <w:bCs/>
        </w:rPr>
      </w:pPr>
      <w:r w:rsidRPr="0044019F">
        <w:rPr>
          <w:rFonts w:ascii="Times New Roman" w:hAnsi="Times New Roman" w:cs="Times New Roman"/>
          <w:b/>
          <w:bCs/>
        </w:rPr>
        <w:t>ОТЧЕТ</w:t>
      </w:r>
    </w:p>
    <w:p w:rsidR="00E20E0B" w:rsidRPr="0044019F" w:rsidRDefault="00E20E0B" w:rsidP="00DC7A7A">
      <w:pPr>
        <w:spacing w:after="0" w:line="240" w:lineRule="auto"/>
        <w:jc w:val="center"/>
        <w:rPr>
          <w:rFonts w:ascii="Times New Roman" w:hAnsi="Times New Roman" w:cs="Times New Roman"/>
          <w:b/>
          <w:bCs/>
        </w:rPr>
      </w:pPr>
      <w:r w:rsidRPr="0044019F">
        <w:rPr>
          <w:rFonts w:ascii="Times New Roman" w:hAnsi="Times New Roman" w:cs="Times New Roman"/>
          <w:b/>
          <w:bCs/>
        </w:rPr>
        <w:t>О ДЕЯТЕЛЬНОСТИ КОНТРОЛЬНО-СЧЕТНОЙ КОМИССИИ МУНИИЦИПАЛЬНОГО ОБРАЗОВАНИЯ «ЧАИНСКИЙ РАЙОН» ЗА 2018 ГОД</w:t>
      </w:r>
    </w:p>
    <w:p w:rsidR="00E20E0B" w:rsidRPr="0044019F" w:rsidRDefault="00E20E0B" w:rsidP="00DC7A7A">
      <w:pPr>
        <w:spacing w:after="0" w:line="240" w:lineRule="auto"/>
        <w:ind w:firstLine="709"/>
        <w:jc w:val="both"/>
        <w:rPr>
          <w:rFonts w:ascii="Times New Roman" w:hAnsi="Times New Roman" w:cs="Times New Roman"/>
          <w:b/>
          <w:bCs/>
        </w:rPr>
      </w:pP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Настоящий отчет подготовлен в целях реализации статьи 13 Положения о Контрольно-счетной комиссии муниципального образования «Чаинский район» и включает в себя общие сведения о деятельности Контрольно-счетной комиссии муниципального образования «Чаинский район» (далее – Контрольно-счетная комиссия) в 2018 году, о результатах проведенных экспертно-аналитических и контрольных мероприятий, вытекающие из них выводы, рекомендации и предложения.</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t>1. Основные итоги и особенности деятельности.</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В 2018 году Контрольно-счетная комиссия осуществляла свою деятельность на основании плана работы Контрольно-счетной комиссии муниципального образования «Чаинский район» (далее – План работы), утвержденного председателем Контрольно-счетной комиссии 29 декабря 2017 года (изменения – 01.02.2018, 01.10.2018), обеспечивая единую систему контроля исполнения районного бюджета.</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План работы был сформирован исходя из необходимости обеспечения полноты реализации полномочий Контрольно-счетной комиссии как органа внешнего муниципального финансового контроля.</w:t>
      </w:r>
    </w:p>
    <w:p w:rsidR="00E20E0B" w:rsidRPr="0044019F" w:rsidRDefault="00E20E0B" w:rsidP="00DC7A7A">
      <w:pPr>
        <w:spacing w:after="0" w:line="240" w:lineRule="auto"/>
        <w:ind w:firstLine="709"/>
        <w:jc w:val="both"/>
        <w:rPr>
          <w:rFonts w:ascii="Times New Roman" w:hAnsi="Times New Roman" w:cs="Times New Roman"/>
          <w:spacing w:val="-5"/>
        </w:rPr>
      </w:pPr>
      <w:r w:rsidRPr="0044019F">
        <w:rPr>
          <w:rFonts w:ascii="Times New Roman" w:hAnsi="Times New Roman" w:cs="Times New Roman"/>
        </w:rPr>
        <w:t xml:space="preserve">Организация работы в 2018 году строилась на базовых принципах Контрольно-счетной комиссии: </w:t>
      </w:r>
      <w:r w:rsidRPr="0044019F">
        <w:rPr>
          <w:rFonts w:ascii="Times New Roman" w:hAnsi="Times New Roman" w:cs="Times New Roman"/>
          <w:spacing w:val="-5"/>
        </w:rPr>
        <w:t xml:space="preserve">законности, объективности, эффективности и гласности. В рамках каждого контрольного мероприятия анализировалось соблюдение требований федерального и областного законодательства, муниципальных правовых актов  в сфере бюджетных правоотношений. </w:t>
      </w:r>
    </w:p>
    <w:p w:rsidR="00E20E0B" w:rsidRPr="0044019F" w:rsidRDefault="00E20E0B" w:rsidP="00DC7A7A">
      <w:pPr>
        <w:spacing w:after="0" w:line="240" w:lineRule="auto"/>
        <w:ind w:firstLine="709"/>
        <w:jc w:val="both"/>
        <w:rPr>
          <w:rFonts w:ascii="Times New Roman" w:hAnsi="Times New Roman" w:cs="Times New Roman"/>
          <w:spacing w:val="-5"/>
        </w:rPr>
      </w:pPr>
      <w:r w:rsidRPr="0044019F">
        <w:rPr>
          <w:rFonts w:ascii="Times New Roman" w:hAnsi="Times New Roman" w:cs="Times New Roman"/>
          <w:spacing w:val="-5"/>
        </w:rPr>
        <w:t xml:space="preserve">Основными организационными формами осуществления </w:t>
      </w:r>
      <w:r w:rsidRPr="0044019F">
        <w:rPr>
          <w:rFonts w:ascii="Times New Roman" w:hAnsi="Times New Roman" w:cs="Times New Roman"/>
        </w:rPr>
        <w:t>Контрольно-счетной комиссией внешнего муниципального финансового контроля являются контрольные и экспертно-аналитические мероприятия, которые проведены в 2018 году в соответствии с Планом работы.</w:t>
      </w:r>
    </w:p>
    <w:p w:rsidR="00E20E0B" w:rsidRPr="0044019F" w:rsidRDefault="00E20E0B" w:rsidP="00DC7A7A">
      <w:pPr>
        <w:pStyle w:val="af"/>
        <w:spacing w:line="240" w:lineRule="auto"/>
        <w:rPr>
          <w:rFonts w:ascii="Times New Roman" w:hAnsi="Times New Roman" w:cs="Times New Roman"/>
          <w:sz w:val="22"/>
          <w:szCs w:val="22"/>
        </w:rPr>
      </w:pPr>
      <w:r w:rsidRPr="0044019F">
        <w:rPr>
          <w:rFonts w:ascii="Times New Roman" w:hAnsi="Times New Roman" w:cs="Times New Roman"/>
          <w:sz w:val="22"/>
          <w:szCs w:val="22"/>
        </w:rPr>
        <w:t xml:space="preserve">Реализации контрольных полномочий в отчетном году обеспечивалось единой системой контроля за формированием и исполнением районного бюджета, а так же контролем за исполнением бюджетов сельских поселений в рамках заключенных с ними Соглашений о передаче Контрольно-счетной комиссии муниципального образования «Чаинский район» полномочий контрольно-счетного органа сельского поселения по осуществлению внешнего муниципального финансового контроля. </w:t>
      </w:r>
    </w:p>
    <w:p w:rsidR="00E20E0B" w:rsidRPr="0044019F" w:rsidRDefault="00E20E0B" w:rsidP="00DC7A7A">
      <w:pPr>
        <w:spacing w:after="0" w:line="240" w:lineRule="auto"/>
        <w:ind w:firstLine="709"/>
        <w:jc w:val="both"/>
        <w:rPr>
          <w:rFonts w:ascii="Times New Roman" w:hAnsi="Times New Roman" w:cs="Times New Roman"/>
          <w:spacing w:val="-5"/>
        </w:rPr>
      </w:pPr>
      <w:r w:rsidRPr="0044019F">
        <w:rPr>
          <w:rFonts w:ascii="Times New Roman" w:hAnsi="Times New Roman" w:cs="Times New Roman"/>
          <w:spacing w:val="-5"/>
        </w:rPr>
        <w:t>Из предусмотренных Планом работы на 2018 год 22 мероприятий проведено 23 мероприятий, в том числе 14 контрольных и 8 экспертно-аналитических мероприятий, 1 внеплановое мероприятие.</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spacing w:val="-5"/>
        </w:rPr>
        <w:t>О</w:t>
      </w:r>
      <w:r w:rsidRPr="0044019F">
        <w:rPr>
          <w:rFonts w:ascii="Times New Roman" w:hAnsi="Times New Roman" w:cs="Times New Roman"/>
        </w:rPr>
        <w:t xml:space="preserve">тчеты и заключения о результатах каждого контрольного и </w:t>
      </w:r>
      <w:r w:rsidRPr="0044019F">
        <w:rPr>
          <w:rFonts w:ascii="Times New Roman" w:hAnsi="Times New Roman" w:cs="Times New Roman"/>
          <w:spacing w:val="-5"/>
        </w:rPr>
        <w:t xml:space="preserve">экспертно-аналитического </w:t>
      </w:r>
      <w:r w:rsidRPr="0044019F">
        <w:rPr>
          <w:rFonts w:ascii="Times New Roman" w:hAnsi="Times New Roman" w:cs="Times New Roman"/>
        </w:rPr>
        <w:t>мероприятия в установленном порядке предоставлены в Думу Чаинского района.</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За отчетный период контрольными мероприятиями было охвачено 13 объектов, из них 6 - органы местного самоуправления, 5 - муниципальные организации, 2 – муниципальные учреждения (Приложение № 1 к отчету Контрольно-счетной комиссии), составлено 10 актов и 11 заключений. По результатам экспертно-аналитических мероприятий составлено 32 заключения. </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В ходе проведения контрольных мероприятий объем проверенных средств составил 19530,0 тыс.руб., в том числе бюджетные средства 19435,0 тыс.руб., это сумма без учета средств по контрольным мероприятиям по внешней проверки отчетов об исполнении бюджетов. </w:t>
      </w:r>
    </w:p>
    <w:p w:rsidR="00E20E0B" w:rsidRPr="0044019F" w:rsidRDefault="00E20E0B" w:rsidP="00DC7A7A">
      <w:pPr>
        <w:pStyle w:val="af3"/>
        <w:ind w:firstLine="709"/>
        <w:jc w:val="both"/>
        <w:rPr>
          <w:rFonts w:ascii="Times New Roman" w:hAnsi="Times New Roman" w:cs="Times New Roman"/>
          <w:b w:val="0"/>
          <w:bCs w:val="0"/>
          <w:sz w:val="22"/>
          <w:szCs w:val="22"/>
        </w:rPr>
      </w:pPr>
      <w:r w:rsidRPr="0044019F">
        <w:rPr>
          <w:rFonts w:ascii="Times New Roman" w:hAnsi="Times New Roman" w:cs="Times New Roman"/>
          <w:b w:val="0"/>
          <w:bCs w:val="0"/>
          <w:sz w:val="22"/>
          <w:szCs w:val="22"/>
        </w:rPr>
        <w:t>В ходе контрольных мероприятий всего выявлено 278 нарушений и недостатков действующего законодательства и муниципальных нормативных правовых актов, допущенные объектами проверок (Приложение № 2 к отчету Контрольно-счетной комиссии), в том числе:</w:t>
      </w:r>
    </w:p>
    <w:p w:rsidR="00E20E0B" w:rsidRPr="0044019F" w:rsidRDefault="00E20E0B" w:rsidP="00DC7A7A">
      <w:pPr>
        <w:pStyle w:val="af3"/>
        <w:ind w:firstLine="709"/>
        <w:jc w:val="both"/>
        <w:rPr>
          <w:rFonts w:ascii="Times New Roman" w:hAnsi="Times New Roman" w:cs="Times New Roman"/>
          <w:b w:val="0"/>
          <w:bCs w:val="0"/>
          <w:sz w:val="22"/>
          <w:szCs w:val="22"/>
        </w:rPr>
      </w:pPr>
      <w:r w:rsidRPr="0044019F">
        <w:rPr>
          <w:rFonts w:ascii="Times New Roman" w:hAnsi="Times New Roman" w:cs="Times New Roman"/>
          <w:b w:val="0"/>
          <w:bCs w:val="0"/>
          <w:sz w:val="22"/>
          <w:szCs w:val="22"/>
        </w:rPr>
        <w:t xml:space="preserve">- неэффективное расходование бюджетных средств - 0; </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неправомерное использование бюджетных средств - 0;</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- 202 фактов (72,7 %) - нарушения и недостатки по ведению учета и составления отчетности;</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- 9 фактов (3,2 %) - нарушения бюджетного процесса; </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- 67 факта (24,1 %) других нарушений и недостатков, допущенных в деятельности органов местного самоуправления и бюджетных учреждений при выполнении установленных им задач и функций, нарушения законодательства о закупках. </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Для принятия мер по устранению выявленных нарушений и недостатков Контрольно-счетной комиссией направлено руководителям проверенных объектов 8 представлений по результатам контрольных мероприятий и 2 предписания по фактам нарушений, 35 </w:t>
      </w:r>
      <w:r w:rsidRPr="0044019F">
        <w:rPr>
          <w:rFonts w:ascii="Times New Roman" w:hAnsi="Times New Roman" w:cs="Times New Roman"/>
        </w:rPr>
        <w:lastRenderedPageBreak/>
        <w:t>информационных писем, в том числе начальнику Управления финансов, заместителю Главы Чаинского района по социально-экономическим вопросам и руководителям органов местного самоуправления Администрации Чаинского района, ГРБС.</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По итогам исполнения представлений и предписаний устранена большая часть нарушений. </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Приняты меры по недопущению в дальнейшем нарушений, внесены изменения в локальные нормативные акты проверенных объектов.</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Руководителями проверяемых объектов, привлечены к дисциплинарной ответственности 5 специалистов допустивших нарушения.</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t>2. Контрольная деятельность</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t>Результаты контрольной деятельности Контрольно-счетной комиссии в форме последующего контроля за исполнением бюджета муниципального образования «Чаинский район».</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В 2018 году при осуществлении внешнего муниципального финансового контроля проведены контрольные мероприятия, результаты которых отражены в соответствующих отчетах Контрольно-счетной комиссии.</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При проведении контрольных мероприятий установлено следующее:</w:t>
      </w:r>
    </w:p>
    <w:p w:rsidR="00E20E0B" w:rsidRPr="0044019F" w:rsidRDefault="00E20E0B" w:rsidP="00DC7A7A">
      <w:pPr>
        <w:pStyle w:val="a6"/>
        <w:spacing w:after="0" w:line="240" w:lineRule="auto"/>
        <w:ind w:firstLine="709"/>
        <w:jc w:val="both"/>
        <w:rPr>
          <w:rFonts w:ascii="Times New Roman" w:hAnsi="Times New Roman" w:cs="Times New Roman"/>
          <w:b/>
          <w:bCs/>
        </w:rPr>
      </w:pPr>
      <w:r w:rsidRPr="0044019F">
        <w:rPr>
          <w:rFonts w:ascii="Times New Roman" w:hAnsi="Times New Roman" w:cs="Times New Roman"/>
          <w:b/>
          <w:bCs/>
        </w:rPr>
        <w:t>2.1. Проверка целевого использования бюджетных средств, при реализации муниципальной программы «Устойчивое развитие сельских территорий Чаинского района на 2014 – 2017 годы и на период до 2020 года».</w:t>
      </w:r>
    </w:p>
    <w:p w:rsidR="00E20E0B" w:rsidRPr="0044019F" w:rsidRDefault="00E20E0B" w:rsidP="00DC7A7A">
      <w:pPr>
        <w:pStyle w:val="a6"/>
        <w:spacing w:after="0" w:line="240" w:lineRule="auto"/>
        <w:ind w:firstLine="709"/>
        <w:jc w:val="both"/>
        <w:rPr>
          <w:rFonts w:ascii="Times New Roman" w:hAnsi="Times New Roman" w:cs="Times New Roman"/>
        </w:rPr>
      </w:pPr>
      <w:r w:rsidRPr="0044019F">
        <w:rPr>
          <w:rFonts w:ascii="Times New Roman" w:hAnsi="Times New Roman" w:cs="Times New Roman"/>
        </w:rPr>
        <w:t>Объект контрольного мероприятия: Отдел сельского хозяйства Администрации Чаинского района.</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1. Источниками финансирования муниципальной программы являлись средства федерального, областного бюджета и бюджета муниципального образования «Чаинский район». Общий объем финансирования мероприятий муниципальной программы, согласно паспорту муниципальной программы на 2017 год, предусмотрен в сумме 2006,4 тыс. руб., эта же сумма утверждена Решением о бюджете.</w:t>
      </w:r>
    </w:p>
    <w:p w:rsidR="00E20E0B" w:rsidRPr="0044019F" w:rsidRDefault="00E20E0B" w:rsidP="00DC7A7A">
      <w:pPr>
        <w:pStyle w:val="a6"/>
        <w:spacing w:after="0" w:line="240" w:lineRule="auto"/>
        <w:ind w:firstLine="709"/>
        <w:jc w:val="both"/>
        <w:rPr>
          <w:rFonts w:ascii="Times New Roman" w:hAnsi="Times New Roman" w:cs="Times New Roman"/>
        </w:rPr>
      </w:pPr>
      <w:r w:rsidRPr="0044019F">
        <w:rPr>
          <w:rFonts w:ascii="Times New Roman" w:hAnsi="Times New Roman" w:cs="Times New Roman"/>
        </w:rPr>
        <w:t>2. В соответствии с программными мероприятиями на 2017 год, улучшение жилищных условий предусмотрено по 3 семьям (в том числе молодым семьям и гражданам, работающим в сельской местности).</w:t>
      </w:r>
    </w:p>
    <w:p w:rsidR="00E20E0B" w:rsidRPr="0044019F" w:rsidRDefault="00E20E0B" w:rsidP="00DC7A7A">
      <w:pPr>
        <w:pStyle w:val="a6"/>
        <w:spacing w:after="0" w:line="240" w:lineRule="auto"/>
        <w:ind w:firstLine="709"/>
        <w:jc w:val="both"/>
        <w:rPr>
          <w:rFonts w:ascii="Times New Roman" w:hAnsi="Times New Roman" w:cs="Times New Roman"/>
        </w:rPr>
      </w:pPr>
      <w:r w:rsidRPr="0044019F">
        <w:rPr>
          <w:rFonts w:ascii="Times New Roman" w:hAnsi="Times New Roman" w:cs="Times New Roman"/>
        </w:rPr>
        <w:t>3. На 01.01.2018 жилищные условия улучшили 3 семьи, в том числе 2 молодые семьи (1- строительство жилого дома, 1- приобретение жилого помещения) и 1 гражданин, проживающий в сельской местности и работающий по трудовому договору (приобретение жилого помещения).</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4. По решению рабочей группы по реализации муниципальной программы, участниками муниципальной программы признаны 3 соискателя, находящиеся первыми в очереди (по каждой категории), Килиной О.А. подавшая заявление 11.04.2014, Рассамахина М.П. подавшая заявление 05.08.2016, Белых Т.А. подавшая заявление 15.01.2016. </w:t>
      </w:r>
    </w:p>
    <w:p w:rsidR="00E20E0B" w:rsidRPr="0044019F" w:rsidRDefault="00E20E0B" w:rsidP="00DC7A7A">
      <w:pPr>
        <w:pStyle w:val="a4"/>
        <w:spacing w:after="0"/>
        <w:ind w:left="0" w:firstLine="709"/>
        <w:jc w:val="both"/>
        <w:rPr>
          <w:rFonts w:ascii="Times New Roman" w:hAnsi="Times New Roman" w:cs="Times New Roman"/>
          <w:sz w:val="22"/>
          <w:szCs w:val="22"/>
        </w:rPr>
      </w:pPr>
      <w:r w:rsidRPr="0044019F">
        <w:rPr>
          <w:rFonts w:ascii="Times New Roman" w:hAnsi="Times New Roman" w:cs="Times New Roman"/>
          <w:sz w:val="22"/>
          <w:szCs w:val="22"/>
        </w:rPr>
        <w:t>5. В соответствии со сводным списком, общий объем предусмотренных средств составляет - 4787,5 тыс. руб., в том числе:</w:t>
      </w:r>
    </w:p>
    <w:p w:rsidR="00E20E0B" w:rsidRPr="0044019F" w:rsidRDefault="00E20E0B" w:rsidP="00DC7A7A">
      <w:pPr>
        <w:pStyle w:val="a4"/>
        <w:spacing w:after="0"/>
        <w:ind w:left="0" w:firstLine="709"/>
        <w:jc w:val="both"/>
        <w:rPr>
          <w:rFonts w:ascii="Times New Roman" w:hAnsi="Times New Roman" w:cs="Times New Roman"/>
          <w:sz w:val="22"/>
          <w:szCs w:val="22"/>
        </w:rPr>
      </w:pPr>
      <w:r w:rsidRPr="0044019F">
        <w:rPr>
          <w:rFonts w:ascii="Times New Roman" w:hAnsi="Times New Roman" w:cs="Times New Roman"/>
          <w:sz w:val="22"/>
          <w:szCs w:val="22"/>
        </w:rPr>
        <w:t>- средства социальной выплаты составляют - 2006,4 тыс. руб., в том числе: средства федерального бюджета 716,6 тыс. руб., средства областного бюджета 833,4 тыс. руб., средства местного бюджета - 456,4 тыс. руб.;</w:t>
      </w:r>
    </w:p>
    <w:p w:rsidR="00E20E0B" w:rsidRPr="0044019F" w:rsidRDefault="00E20E0B" w:rsidP="00DC7A7A">
      <w:pPr>
        <w:pStyle w:val="a4"/>
        <w:spacing w:after="0"/>
        <w:ind w:left="0" w:firstLine="709"/>
        <w:jc w:val="both"/>
        <w:rPr>
          <w:rFonts w:ascii="Times New Roman" w:hAnsi="Times New Roman" w:cs="Times New Roman"/>
          <w:sz w:val="22"/>
          <w:szCs w:val="22"/>
        </w:rPr>
      </w:pPr>
      <w:r w:rsidRPr="0044019F">
        <w:rPr>
          <w:rFonts w:ascii="Times New Roman" w:hAnsi="Times New Roman" w:cs="Times New Roman"/>
          <w:sz w:val="22"/>
          <w:szCs w:val="22"/>
        </w:rPr>
        <w:t>- средства внебюджетных источников - 2781,2 тыс. руб.</w:t>
      </w:r>
    </w:p>
    <w:p w:rsidR="00E20E0B" w:rsidRPr="0044019F" w:rsidRDefault="00E20E0B" w:rsidP="00DC7A7A">
      <w:pPr>
        <w:pStyle w:val="a4"/>
        <w:spacing w:after="0"/>
        <w:ind w:left="0" w:firstLine="709"/>
        <w:jc w:val="both"/>
        <w:rPr>
          <w:rFonts w:ascii="Times New Roman" w:hAnsi="Times New Roman" w:cs="Times New Roman"/>
          <w:sz w:val="22"/>
          <w:szCs w:val="22"/>
        </w:rPr>
      </w:pPr>
      <w:r w:rsidRPr="0044019F">
        <w:rPr>
          <w:rFonts w:ascii="Times New Roman" w:hAnsi="Times New Roman" w:cs="Times New Roman"/>
          <w:sz w:val="22"/>
          <w:szCs w:val="22"/>
        </w:rPr>
        <w:t xml:space="preserve">6. Показатели объема финансирования социальных выплат в сводном списке соответствуют показателям финансирования, предусмотренным Решение о бюджете №140. </w:t>
      </w:r>
    </w:p>
    <w:p w:rsidR="00E20E0B" w:rsidRPr="0044019F" w:rsidRDefault="00E20E0B" w:rsidP="00DC7A7A">
      <w:pPr>
        <w:pStyle w:val="a4"/>
        <w:spacing w:after="0"/>
        <w:ind w:left="0" w:firstLine="709"/>
        <w:jc w:val="both"/>
        <w:rPr>
          <w:rFonts w:ascii="Times New Roman" w:hAnsi="Times New Roman" w:cs="Times New Roman"/>
          <w:sz w:val="22"/>
          <w:szCs w:val="22"/>
        </w:rPr>
      </w:pPr>
      <w:r w:rsidRPr="0044019F">
        <w:rPr>
          <w:rFonts w:ascii="Times New Roman" w:hAnsi="Times New Roman" w:cs="Times New Roman"/>
          <w:sz w:val="22"/>
          <w:szCs w:val="22"/>
        </w:rPr>
        <w:t>7. В соответствии с муниципальной программой средства из внебюджетных источников составляют 2909,1 тыс. руб., что на 128,0 тыс.руб. больше чем в сводном списке, не соответствие информации произошло из - за несвоевременного внесения изменений в муниципальную программу и не внесение изменений в сводный список (нарушение пункта 23 - 24 Порядка и пункта 6.4 Порядка разработки муниципальных программ).</w:t>
      </w:r>
    </w:p>
    <w:p w:rsidR="00E20E0B" w:rsidRPr="0044019F" w:rsidRDefault="00E20E0B" w:rsidP="00DC7A7A">
      <w:pPr>
        <w:pStyle w:val="a4"/>
        <w:spacing w:after="0"/>
        <w:ind w:left="0" w:firstLine="709"/>
        <w:jc w:val="both"/>
        <w:rPr>
          <w:rFonts w:ascii="Times New Roman" w:hAnsi="Times New Roman" w:cs="Times New Roman"/>
          <w:sz w:val="22"/>
          <w:szCs w:val="22"/>
        </w:rPr>
      </w:pPr>
      <w:r w:rsidRPr="0044019F">
        <w:rPr>
          <w:rFonts w:ascii="Times New Roman" w:hAnsi="Times New Roman" w:cs="Times New Roman"/>
          <w:sz w:val="22"/>
          <w:szCs w:val="22"/>
        </w:rPr>
        <w:t>8. Отделом сельского хозяйства в установленный Порядком срок проверена правильность оформления документов и достоверность содержащихся в них сведений. Оснований для отказа в предоставлении социальных выплат данной проверкой не выявлено.</w:t>
      </w:r>
    </w:p>
    <w:p w:rsidR="00E20E0B" w:rsidRPr="0044019F" w:rsidRDefault="00E20E0B" w:rsidP="00DC7A7A">
      <w:pPr>
        <w:pStyle w:val="a4"/>
        <w:spacing w:after="0"/>
        <w:ind w:left="0" w:firstLine="709"/>
        <w:jc w:val="both"/>
        <w:rPr>
          <w:rFonts w:ascii="Times New Roman" w:hAnsi="Times New Roman" w:cs="Times New Roman"/>
          <w:sz w:val="22"/>
          <w:szCs w:val="22"/>
        </w:rPr>
      </w:pPr>
      <w:r w:rsidRPr="0044019F">
        <w:rPr>
          <w:rFonts w:ascii="Times New Roman" w:hAnsi="Times New Roman" w:cs="Times New Roman"/>
          <w:sz w:val="22"/>
          <w:szCs w:val="22"/>
        </w:rPr>
        <w:t>9. В нарушение пункта 9 Порядка Отделом сельского хозяйства, не зарегистрированы документы, предоставленные гражданами и молодыми семьями, что не позволяет определить соблюдены ли сроки составления списков претендентов на участие в муниципальной программе.</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lastRenderedPageBreak/>
        <w:t>10. Установлен ряд нарушений при составлении локального сметного расчета, акта о приемке выполненных работ (форма № КС-2) и справки о стоимости выполненных работ и затрат (форма №КС-3) (Рассамахина М.П.).</w:t>
      </w:r>
    </w:p>
    <w:p w:rsidR="00E20E0B" w:rsidRPr="0044019F" w:rsidRDefault="00E20E0B" w:rsidP="00DC7A7A">
      <w:pPr>
        <w:pStyle w:val="a4"/>
        <w:spacing w:after="0"/>
        <w:ind w:left="0" w:firstLine="709"/>
        <w:jc w:val="both"/>
        <w:rPr>
          <w:rFonts w:ascii="Times New Roman" w:hAnsi="Times New Roman" w:cs="Times New Roman"/>
          <w:sz w:val="22"/>
          <w:szCs w:val="22"/>
        </w:rPr>
      </w:pPr>
      <w:r w:rsidRPr="0044019F">
        <w:rPr>
          <w:rFonts w:ascii="Times New Roman" w:hAnsi="Times New Roman" w:cs="Times New Roman"/>
          <w:sz w:val="22"/>
          <w:szCs w:val="22"/>
        </w:rPr>
        <w:t>11. Средства субсидии и средства районного бюджета, на улучшение жилищных условий перечислены на счета получателей социальных выплат на строительство (приобретение) жилья своевременно и в полном объеме.</w:t>
      </w:r>
    </w:p>
    <w:p w:rsidR="00E20E0B" w:rsidRPr="0044019F" w:rsidRDefault="00E20E0B" w:rsidP="00DC7A7A">
      <w:pPr>
        <w:pStyle w:val="a4"/>
        <w:spacing w:after="0"/>
        <w:ind w:left="0" w:firstLine="709"/>
        <w:jc w:val="both"/>
        <w:rPr>
          <w:rFonts w:ascii="Times New Roman" w:hAnsi="Times New Roman" w:cs="Times New Roman"/>
          <w:sz w:val="22"/>
          <w:szCs w:val="22"/>
        </w:rPr>
      </w:pPr>
      <w:r w:rsidRPr="0044019F">
        <w:rPr>
          <w:rFonts w:ascii="Times New Roman" w:hAnsi="Times New Roman" w:cs="Times New Roman"/>
          <w:sz w:val="22"/>
          <w:szCs w:val="22"/>
        </w:rPr>
        <w:t>12. В соответствии с пунктом 34 Порядка, муниципальное образование «Чаинский район», в течение 10 рабочих дней, письменно уведомило получателей социальной выплаты о поступлении денежных средств на их банковские счета.</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13. Исполнение муниципальной программы подтверждается в отчете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на 1 января 2018 года (форма по ОКУД 0503127). Кассовое исполнение расходов на выполнение мероприятий муниципальной программы составило в общей сумме 2006,4 тыс. рублей (или 100,0 % к бюджетным назначениям), в том числе за счет средств федерального и областного бюджета 1550,0 тыс. рублей (или 100,0 % к бюджетным назначениям) и за счет средств местного бюджета Чаинского района – 456,4 тыс. рублей (или 100,0 % к бюджетным назначениям).</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14. Предоставление социальных выплат осуществлялось в пределах средств, предусмотренных в бюджете на указанные цели.</w:t>
      </w:r>
    </w:p>
    <w:p w:rsidR="00E20E0B" w:rsidRPr="0044019F" w:rsidRDefault="00E20E0B" w:rsidP="00DC7A7A">
      <w:pPr>
        <w:pStyle w:val="Oaeno"/>
        <w:tabs>
          <w:tab w:val="left" w:pos="2835"/>
        </w:tabs>
        <w:ind w:firstLine="709"/>
        <w:jc w:val="both"/>
        <w:rPr>
          <w:rFonts w:ascii="Times New Roman" w:hAnsi="Times New Roman" w:cs="Times New Roman"/>
          <w:sz w:val="22"/>
          <w:szCs w:val="22"/>
        </w:rPr>
      </w:pPr>
      <w:r w:rsidRPr="0044019F">
        <w:rPr>
          <w:rFonts w:ascii="Times New Roman" w:hAnsi="Times New Roman" w:cs="Times New Roman"/>
          <w:sz w:val="22"/>
          <w:szCs w:val="22"/>
        </w:rPr>
        <w:t>15. Участниками муниципальной программы, социальные выплаты использованы с соблюдением целей и условий их предоставления.</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16. По итогам проведенного контрольного мероприятия, фактов нецелевого использования средств бюджета не установлено.</w:t>
      </w:r>
    </w:p>
    <w:p w:rsidR="00E20E0B" w:rsidRPr="0044019F" w:rsidRDefault="00E20E0B" w:rsidP="00DC7A7A">
      <w:pPr>
        <w:pStyle w:val="a6"/>
        <w:spacing w:after="0" w:line="240" w:lineRule="auto"/>
        <w:ind w:firstLine="709"/>
        <w:jc w:val="both"/>
        <w:rPr>
          <w:rFonts w:ascii="Times New Roman" w:hAnsi="Times New Roman" w:cs="Times New Roman"/>
        </w:rPr>
      </w:pPr>
      <w:r w:rsidRPr="0044019F">
        <w:rPr>
          <w:rFonts w:ascii="Times New Roman" w:hAnsi="Times New Roman" w:cs="Times New Roman"/>
          <w:b/>
          <w:bCs/>
        </w:rPr>
        <w:t>2.2. Проверка целевого использования средств, при реализации муниципальной программы «Профилактика террористической и экстремистской деятельности на территории муниципального образования «Чаинский район» на 2017-2019 годы», Администрацией Чаинского района Томской области.</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1. Источниками финансирования Программы являлись средства бюджета муниципального образования «Чаинский район». Общий объем финансирования мероприятий Программы, согласно паспорту Программы на 2017 год, предусмотрен в сумме 45 000 руб., эта же сумма утверждена Решением о бюджете № 140.</w:t>
      </w:r>
    </w:p>
    <w:p w:rsidR="00E20E0B" w:rsidRPr="0044019F" w:rsidRDefault="00E20E0B" w:rsidP="00DC7A7A">
      <w:pPr>
        <w:pStyle w:val="a6"/>
        <w:spacing w:after="0" w:line="240" w:lineRule="auto"/>
        <w:ind w:firstLine="709"/>
        <w:jc w:val="both"/>
        <w:rPr>
          <w:rFonts w:ascii="Times New Roman" w:hAnsi="Times New Roman" w:cs="Times New Roman"/>
        </w:rPr>
      </w:pPr>
      <w:r w:rsidRPr="0044019F">
        <w:rPr>
          <w:rFonts w:ascii="Times New Roman" w:hAnsi="Times New Roman" w:cs="Times New Roman"/>
        </w:rPr>
        <w:t>2. Программные мероприятия, предусмотренные Программой, исполнены на сумму 44 600 руб., что составляет 99,1% от запланированных расходов.</w:t>
      </w:r>
    </w:p>
    <w:p w:rsidR="00E20E0B" w:rsidRPr="0044019F" w:rsidRDefault="00E20E0B" w:rsidP="00DC7A7A">
      <w:pPr>
        <w:pStyle w:val="a6"/>
        <w:spacing w:after="0" w:line="240" w:lineRule="auto"/>
        <w:ind w:firstLine="709"/>
        <w:jc w:val="both"/>
        <w:rPr>
          <w:rFonts w:ascii="Times New Roman" w:hAnsi="Times New Roman" w:cs="Times New Roman"/>
        </w:rPr>
      </w:pPr>
      <w:r w:rsidRPr="0044019F">
        <w:rPr>
          <w:rFonts w:ascii="Times New Roman" w:hAnsi="Times New Roman" w:cs="Times New Roman"/>
        </w:rPr>
        <w:t>3. Исполнение Программы подтверждается в отчете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на 1 января 2018 года (форма по ОКУД 0503127). Кассовое исполнение расходов на выполнение программных мероприятий Программы составило в общей сумме 44 600 рублей (или 99,1 % к бюджетным назначениям).</w:t>
      </w:r>
    </w:p>
    <w:p w:rsidR="00E20E0B" w:rsidRPr="0044019F" w:rsidRDefault="00E20E0B" w:rsidP="00DC7A7A">
      <w:pPr>
        <w:pStyle w:val="a6"/>
        <w:spacing w:after="0" w:line="240" w:lineRule="auto"/>
        <w:ind w:firstLine="709"/>
        <w:jc w:val="both"/>
        <w:rPr>
          <w:rFonts w:ascii="Times New Roman" w:hAnsi="Times New Roman" w:cs="Times New Roman"/>
        </w:rPr>
      </w:pPr>
      <w:r w:rsidRPr="0044019F">
        <w:rPr>
          <w:rFonts w:ascii="Times New Roman" w:hAnsi="Times New Roman" w:cs="Times New Roman"/>
        </w:rPr>
        <w:t>4. Неисполнение Программы произошло из-за недостатков планирования программных мероприятий, не учтены возможные риски, возникшие в ходе реализации Программы.</w:t>
      </w:r>
    </w:p>
    <w:p w:rsidR="00E20E0B" w:rsidRPr="0044019F" w:rsidRDefault="00E20E0B" w:rsidP="00DC7A7A">
      <w:pPr>
        <w:pStyle w:val="a6"/>
        <w:spacing w:after="0" w:line="240" w:lineRule="auto"/>
        <w:ind w:firstLine="709"/>
        <w:jc w:val="both"/>
        <w:rPr>
          <w:rFonts w:ascii="Times New Roman" w:hAnsi="Times New Roman" w:cs="Times New Roman"/>
        </w:rPr>
      </w:pPr>
      <w:r w:rsidRPr="0044019F">
        <w:rPr>
          <w:rFonts w:ascii="Times New Roman" w:hAnsi="Times New Roman" w:cs="Times New Roman"/>
        </w:rPr>
        <w:t>5. В нарушение части 3 Порядка № 846 изменения в программные мероприятия не вносились.</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6. В соответствии с пунктами 3 и 7 статьи 94 Закона № 44-ФЗ, результаты исполнения контракта (отдельных его этапов) в части их соответствия условиям контракта, Администрацией Чаинского района принимались после проведения экспертизы. Экспертиза результатов предусмотренных контрактом, проводилась Администрацией Чаинского района в соответствии с нормами Закона №44-ФЗ.</w:t>
      </w:r>
    </w:p>
    <w:p w:rsidR="00E20E0B" w:rsidRPr="0044019F" w:rsidRDefault="00E20E0B" w:rsidP="00DC7A7A">
      <w:pPr>
        <w:pStyle w:val="ConsPlusNormal"/>
        <w:ind w:firstLine="709"/>
        <w:jc w:val="both"/>
        <w:rPr>
          <w:rFonts w:ascii="Times New Roman" w:hAnsi="Times New Roman" w:cs="Times New Roman"/>
          <w:sz w:val="22"/>
          <w:szCs w:val="22"/>
          <w:lang w:eastAsia="en-US"/>
        </w:rPr>
      </w:pPr>
      <w:r w:rsidRPr="0044019F">
        <w:rPr>
          <w:rFonts w:ascii="Times New Roman" w:hAnsi="Times New Roman" w:cs="Times New Roman"/>
          <w:sz w:val="22"/>
          <w:szCs w:val="22"/>
        </w:rPr>
        <w:t>7. Во всех контрактах</w:t>
      </w:r>
      <w:r w:rsidRPr="0044019F">
        <w:rPr>
          <w:rFonts w:ascii="Times New Roman" w:hAnsi="Times New Roman" w:cs="Times New Roman"/>
          <w:sz w:val="22"/>
          <w:szCs w:val="22"/>
          <w:lang w:eastAsia="en-US"/>
        </w:rPr>
        <w:t xml:space="preserve"> (договорах) отсутствует описание характеристик поставляемых товаров, что не позволяет провести качественную экспертизу поставленного товара и проверить соблюдение результатов предусмотренных контрактом, в части их соответствия условиям контракта, а также эффективности закупок.</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8. В ходе анализа исполнения условий, сроков, порядка поставки и порядка расчетов по муниципальным контрактам нарушений не установлено.</w:t>
      </w:r>
      <w:r w:rsidRPr="0044019F">
        <w:rPr>
          <w:rFonts w:ascii="Times New Roman" w:hAnsi="Times New Roman" w:cs="Times New Roman"/>
          <w:lang w:eastAsia="en-US"/>
        </w:rPr>
        <w:t xml:space="preserve"> </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lastRenderedPageBreak/>
        <w:t>9. Нарушения требований по оформлению авансового отчета, соблюдению сроков предоставления денежных средств, в подотчет, а так же сроков сдачи авансового отчета в бухгалтерию не установлены.</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10. В нарушение главы 4 Программы Годовой отчет за 2017 год, в Отдел по социально-экономическому развитию Администрации Чаинского района до 15 февраля 2018 года не предоставлен.</w:t>
      </w:r>
    </w:p>
    <w:p w:rsidR="00E20E0B" w:rsidRPr="0044019F" w:rsidRDefault="00E20E0B" w:rsidP="00DC7A7A">
      <w:pPr>
        <w:widowControl w:val="0"/>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11. Предусмотренная пунктом 7.5 Порядка №543, пояснительная записка к проверке не предоставлена.</w:t>
      </w:r>
    </w:p>
    <w:p w:rsidR="00E20E0B" w:rsidRPr="0044019F" w:rsidRDefault="00E20E0B" w:rsidP="00DC7A7A">
      <w:pPr>
        <w:widowControl w:val="0"/>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12. В нарушение пункта 7.5 Порядка №543 (последний абзац) пояснительные записки о реализации муниципальной программы за четыре квартала к проверке не предоставлены.</w:t>
      </w:r>
    </w:p>
    <w:p w:rsidR="00E20E0B" w:rsidRPr="0044019F" w:rsidRDefault="00E20E0B" w:rsidP="00DC7A7A">
      <w:pPr>
        <w:pStyle w:val="a6"/>
        <w:spacing w:after="0" w:line="240" w:lineRule="auto"/>
        <w:ind w:firstLine="709"/>
        <w:jc w:val="both"/>
        <w:rPr>
          <w:rFonts w:ascii="Times New Roman" w:hAnsi="Times New Roman" w:cs="Times New Roman"/>
        </w:rPr>
      </w:pPr>
      <w:r w:rsidRPr="0044019F">
        <w:rPr>
          <w:rFonts w:ascii="Times New Roman" w:hAnsi="Times New Roman" w:cs="Times New Roman"/>
        </w:rPr>
        <w:t xml:space="preserve">13. По итогам проведенного анализа можно сделать вывод, что Отчет за первое полугодие представленный исполнителем Программы, оформлен некорректно и является недостоверным. </w:t>
      </w:r>
    </w:p>
    <w:p w:rsidR="00E20E0B" w:rsidRPr="0044019F" w:rsidRDefault="00E20E0B" w:rsidP="00DC7A7A">
      <w:pPr>
        <w:pStyle w:val="a6"/>
        <w:spacing w:after="0" w:line="240" w:lineRule="auto"/>
        <w:ind w:firstLine="709"/>
        <w:jc w:val="both"/>
        <w:rPr>
          <w:rFonts w:ascii="Times New Roman" w:hAnsi="Times New Roman" w:cs="Times New Roman"/>
        </w:rPr>
      </w:pPr>
      <w:r w:rsidRPr="0044019F">
        <w:rPr>
          <w:rFonts w:ascii="Times New Roman" w:hAnsi="Times New Roman" w:cs="Times New Roman"/>
        </w:rPr>
        <w:t>14. Бюджетные средства, предусмотренные Программой, использованы в соответствии с целями и задачей Программы.</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15. По результатам проведенного контрольного мероприятия, фактов нецелевого использования средств бюджета не установлено.</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t>2.3. Проверка соблюдения требований законодательства Российской Федерации и иных нормативных правовых актов Российской Федерации в сфере размещения заказов на поставки товаров, выполнение работ, оказания услуг для муниципальных нужд в 2017 году.</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Объект контрольного мероприятия: Управление финансов Администрации Чаинского района.</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1. По результатам электронного аукциона № </w:t>
      </w:r>
      <w:hyperlink r:id="rId5" w:tgtFrame="_blank" w:history="1">
        <w:r w:rsidRPr="0044019F">
          <w:rPr>
            <w:rStyle w:val="a3"/>
            <w:rFonts w:ascii="Times New Roman" w:hAnsi="Times New Roman" w:cs="Times New Roman"/>
            <w:color w:val="auto"/>
            <w:u w:val="none"/>
          </w:rPr>
          <w:t xml:space="preserve">0165300010317000070 </w:t>
        </w:r>
      </w:hyperlink>
      <w:r w:rsidRPr="0044019F">
        <w:rPr>
          <w:rFonts w:ascii="Times New Roman" w:hAnsi="Times New Roman" w:cs="Times New Roman"/>
        </w:rPr>
        <w:t xml:space="preserve">«Оказание услуг по информационному обслуживанию программных продуктов семейства «КонсультантПлюс» заключен муниципальный контракт от 25 декабря 2017 № Ф.2017.581068 на сумму 231 528,00 руб., с единственным участником электронного аукциона - Обществом с ограниченной ответственностью «Правовая поддержка», ИНН 7017390496. Проверка показала, что процедура проведения электронного аукциона выполнена без нарушения сроков и в соответствие с требованиями Закона № 44-ФЗ. </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2. По результатам электронного аукциона № 0165300010317000071 «Оказание услуг по сопровождению Программы ЭВМ «БАРС. Бюджет Онлайн» модуль «БАРС. Бюджет-Отчетность», установленной в Управлении финансов Администрации Чаинского района» заключен муниципальный контракт от 20 декабря 2017 № Ф.2017.568655 на сумму 219 900,00 руб., с единственным участником электронного аукциона - Обществом с ограниченной ответственностью «Бюджетный учет», ИНН 5404207017. Проверка показала, что процедура проведения электронного аукциона выполнена без нарушения сроков и в соответствие с требованиями Закона № 44-ФЗ.</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 xml:space="preserve">3. При формировании обоснования НМЦК, в отношении Контракта 1 и Контракта 2, учтены требования </w:t>
      </w:r>
      <w:hyperlink r:id="rId6" w:history="1">
        <w:r w:rsidRPr="0044019F">
          <w:rPr>
            <w:rFonts w:ascii="Times New Roman" w:hAnsi="Times New Roman" w:cs="Times New Roman"/>
            <w:sz w:val="22"/>
            <w:szCs w:val="22"/>
          </w:rPr>
          <w:t>статьи 22</w:t>
        </w:r>
      </w:hyperlink>
      <w:r w:rsidRPr="0044019F">
        <w:rPr>
          <w:rFonts w:ascii="Times New Roman" w:hAnsi="Times New Roman" w:cs="Times New Roman"/>
          <w:sz w:val="22"/>
          <w:szCs w:val="22"/>
        </w:rPr>
        <w:t xml:space="preserve"> Закона № 44 - ФЗ и Методических </w:t>
      </w:r>
      <w:hyperlink r:id="rId7" w:history="1">
        <w:r w:rsidRPr="0044019F">
          <w:rPr>
            <w:rFonts w:ascii="Times New Roman" w:hAnsi="Times New Roman" w:cs="Times New Roman"/>
            <w:sz w:val="22"/>
            <w:szCs w:val="22"/>
          </w:rPr>
          <w:t>рекомендаций</w:t>
        </w:r>
      </w:hyperlink>
      <w:r w:rsidRPr="0044019F">
        <w:rPr>
          <w:rFonts w:ascii="Times New Roman" w:hAnsi="Times New Roman" w:cs="Times New Roman"/>
          <w:sz w:val="22"/>
          <w:szCs w:val="22"/>
        </w:rPr>
        <w:t>, нарушение не выявлено.</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 xml:space="preserve">4. При проверке сведений, опубликованных в ЕИС в проверяемом периоде, в соответствии с частью 3 статьи 103 Закона № 44 - ФЗ, установлено, что информация о Контракте 1 и Контракте 2, направлялась (в ЕИС) в федеральный </w:t>
      </w:r>
      <w:hyperlink r:id="rId8" w:history="1">
        <w:r w:rsidRPr="0044019F">
          <w:rPr>
            <w:rFonts w:ascii="Times New Roman" w:hAnsi="Times New Roman" w:cs="Times New Roman"/>
            <w:sz w:val="22"/>
            <w:szCs w:val="22"/>
          </w:rPr>
          <w:t>орган</w:t>
        </w:r>
      </w:hyperlink>
      <w:r w:rsidRPr="0044019F">
        <w:rPr>
          <w:rFonts w:ascii="Times New Roman" w:hAnsi="Times New Roman" w:cs="Times New Roman"/>
          <w:sz w:val="22"/>
          <w:szCs w:val="22"/>
        </w:rPr>
        <w:t xml:space="preserve"> исполнительной власти, своевременно и в полном объеме.</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5. По результатам проведения закупок экономия бюджетных средств отсутствует, следовательно, основная цель электронных аукционов не достигнута.</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6. По итогам проведенного контрольного мероприятия, фактов нецелевого использования средств бюджета не установлено.</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t>2.4. Проверка соблюдения требований законодательства Российской Федерации и иных нормативных правовых актов Российской Федерации в сфере размещения заказов на поставки товаров, выполнение работ, оказания услуг для муниципальных нужд в 2017 году.</w:t>
      </w:r>
    </w:p>
    <w:p w:rsidR="00E20E0B" w:rsidRPr="0044019F" w:rsidRDefault="00E20E0B" w:rsidP="00DC7A7A">
      <w:pPr>
        <w:widowControl w:val="0"/>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Объект контрольного мероприятия: муниципальное бюджетное образовательное учреждение дополнительного образования «Чаинская детско-юношеская спортивная школа» (МБОУ ДО «Чаинская ДЮСШ»).</w:t>
      </w:r>
    </w:p>
    <w:p w:rsidR="00E20E0B" w:rsidRPr="0044019F" w:rsidRDefault="00E20E0B" w:rsidP="00DC7A7A">
      <w:pPr>
        <w:numPr>
          <w:ilvl w:val="0"/>
          <w:numId w:val="12"/>
        </w:numPr>
        <w:suppressAutoHyphens/>
        <w:spacing w:after="0" w:line="240" w:lineRule="auto"/>
        <w:ind w:left="0" w:firstLine="709"/>
        <w:jc w:val="both"/>
        <w:rPr>
          <w:rFonts w:ascii="Times New Roman" w:hAnsi="Times New Roman" w:cs="Times New Roman"/>
        </w:rPr>
      </w:pPr>
      <w:r w:rsidRPr="0044019F">
        <w:rPr>
          <w:rFonts w:ascii="Times New Roman" w:hAnsi="Times New Roman" w:cs="Times New Roman"/>
        </w:rPr>
        <w:t>В ходе проверки, Контрольно-счетной комиссией выявлены нарушения следующих сфер:</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организации закупок;</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планирование закупок;</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lastRenderedPageBreak/>
        <w:t>- нормирование закупок;</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обоснованности НМЦК;</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заключенных контрактов;</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размещения информации в открытом доступе.</w:t>
      </w:r>
    </w:p>
    <w:p w:rsidR="00E20E0B" w:rsidRPr="0044019F" w:rsidRDefault="00E20E0B" w:rsidP="00DC7A7A">
      <w:pPr>
        <w:tabs>
          <w:tab w:val="left" w:pos="709"/>
        </w:tabs>
        <w:spacing w:after="0" w:line="240" w:lineRule="auto"/>
        <w:ind w:firstLine="709"/>
        <w:jc w:val="both"/>
        <w:rPr>
          <w:rFonts w:ascii="Times New Roman" w:hAnsi="Times New Roman" w:cs="Times New Roman"/>
        </w:rPr>
      </w:pPr>
      <w:r w:rsidRPr="0044019F">
        <w:rPr>
          <w:rFonts w:ascii="Times New Roman" w:hAnsi="Times New Roman" w:cs="Times New Roman"/>
        </w:rPr>
        <w:t>Основными причинами отклонений, нарушений, недостатков, выявленных при проведении контроля в сфере закупок:</w:t>
      </w:r>
    </w:p>
    <w:p w:rsidR="00E20E0B" w:rsidRPr="0044019F" w:rsidRDefault="00E20E0B" w:rsidP="00DC7A7A">
      <w:pPr>
        <w:numPr>
          <w:ilvl w:val="0"/>
          <w:numId w:val="13"/>
        </w:numPr>
        <w:tabs>
          <w:tab w:val="clear" w:pos="1729"/>
          <w:tab w:val="num" w:pos="709"/>
          <w:tab w:val="left" w:pos="1134"/>
        </w:tabs>
        <w:suppressAutoHyphens/>
        <w:spacing w:after="0" w:line="240" w:lineRule="auto"/>
        <w:ind w:left="0" w:firstLine="709"/>
        <w:jc w:val="both"/>
        <w:rPr>
          <w:rFonts w:ascii="Times New Roman" w:hAnsi="Times New Roman" w:cs="Times New Roman"/>
        </w:rPr>
      </w:pPr>
      <w:r w:rsidRPr="0044019F">
        <w:rPr>
          <w:rFonts w:ascii="Times New Roman" w:hAnsi="Times New Roman" w:cs="Times New Roman"/>
        </w:rPr>
        <w:t>ненадлежащая квалификация должностных лиц, осуществляющих полномочия в сфере закупок, отсутствие у низ необходимых знаний и квалифицированной подготовки в области закупок;</w:t>
      </w:r>
    </w:p>
    <w:p w:rsidR="00E20E0B" w:rsidRPr="0044019F" w:rsidRDefault="00E20E0B" w:rsidP="00DC7A7A">
      <w:pPr>
        <w:numPr>
          <w:ilvl w:val="0"/>
          <w:numId w:val="13"/>
        </w:numPr>
        <w:tabs>
          <w:tab w:val="clear" w:pos="1729"/>
          <w:tab w:val="num" w:pos="709"/>
          <w:tab w:val="left" w:pos="1134"/>
        </w:tabs>
        <w:suppressAutoHyphens/>
        <w:spacing w:after="0" w:line="240" w:lineRule="auto"/>
        <w:ind w:left="0" w:firstLine="709"/>
        <w:jc w:val="both"/>
        <w:rPr>
          <w:rFonts w:ascii="Times New Roman" w:hAnsi="Times New Roman" w:cs="Times New Roman"/>
        </w:rPr>
      </w:pPr>
      <w:r w:rsidRPr="0044019F">
        <w:rPr>
          <w:rFonts w:ascii="Times New Roman" w:hAnsi="Times New Roman" w:cs="Times New Roman"/>
        </w:rPr>
        <w:t>ненадлежащая организация внутреннего (ведомственного) контроля в сфере закупок.</w:t>
      </w:r>
    </w:p>
    <w:p w:rsidR="00E20E0B" w:rsidRPr="0044019F" w:rsidRDefault="00E20E0B" w:rsidP="00DC7A7A">
      <w:pPr>
        <w:tabs>
          <w:tab w:val="left" w:pos="1134"/>
        </w:tabs>
        <w:spacing w:after="0" w:line="240" w:lineRule="auto"/>
        <w:ind w:firstLine="709"/>
        <w:jc w:val="both"/>
        <w:rPr>
          <w:rFonts w:ascii="Times New Roman" w:hAnsi="Times New Roman" w:cs="Times New Roman"/>
        </w:rPr>
      </w:pPr>
      <w:r w:rsidRPr="0044019F">
        <w:rPr>
          <w:rFonts w:ascii="Times New Roman" w:hAnsi="Times New Roman" w:cs="Times New Roman"/>
        </w:rPr>
        <w:t>Наибольшее количество нарушений зафиксировано в сферах: планирования закупок, нормирования закупок, обоснованности НМЦК, размещения информации в открытом доступе.</w:t>
      </w:r>
    </w:p>
    <w:p w:rsidR="00E20E0B" w:rsidRPr="0044019F" w:rsidRDefault="00E20E0B" w:rsidP="00DC7A7A">
      <w:pPr>
        <w:numPr>
          <w:ilvl w:val="0"/>
          <w:numId w:val="12"/>
        </w:numPr>
        <w:tabs>
          <w:tab w:val="left" w:pos="1134"/>
        </w:tabs>
        <w:suppressAutoHyphens/>
        <w:spacing w:after="0" w:line="240" w:lineRule="auto"/>
        <w:ind w:left="0" w:firstLine="709"/>
        <w:jc w:val="both"/>
        <w:rPr>
          <w:rFonts w:ascii="Times New Roman" w:hAnsi="Times New Roman" w:cs="Times New Roman"/>
        </w:rPr>
      </w:pPr>
      <w:r w:rsidRPr="0044019F">
        <w:rPr>
          <w:rFonts w:ascii="Times New Roman" w:hAnsi="Times New Roman" w:cs="Times New Roman"/>
        </w:rPr>
        <w:t>Факты закупок, не соответствующие функциям заказчика не выявлены. Поставленные товары, результаты выполненных работ (оказанных услуг) использованы по целевому назначению. Целесообразность расходов на осуществление закупки подтверждена муниципальными нуждами, необходимых для достижения целей и реализации полномочий органов местного самоуправления муниципального образования «Чаинский район» в сфере образования.</w:t>
      </w:r>
    </w:p>
    <w:p w:rsidR="00E20E0B" w:rsidRPr="0044019F" w:rsidRDefault="00E20E0B" w:rsidP="00DC7A7A">
      <w:pPr>
        <w:numPr>
          <w:ilvl w:val="0"/>
          <w:numId w:val="12"/>
        </w:numPr>
        <w:tabs>
          <w:tab w:val="left" w:pos="1134"/>
        </w:tabs>
        <w:suppressAutoHyphens/>
        <w:spacing w:after="0" w:line="240" w:lineRule="auto"/>
        <w:ind w:left="0" w:firstLine="709"/>
        <w:jc w:val="both"/>
        <w:rPr>
          <w:rFonts w:ascii="Times New Roman" w:hAnsi="Times New Roman" w:cs="Times New Roman"/>
        </w:rPr>
      </w:pPr>
      <w:r w:rsidRPr="0044019F">
        <w:rPr>
          <w:rFonts w:ascii="Times New Roman" w:hAnsi="Times New Roman" w:cs="Times New Roman"/>
        </w:rPr>
        <w:t>Закупки, проведенные конкурентным способом – электронный аукцион, привели к экономии бюджетных средств:</w:t>
      </w:r>
    </w:p>
    <w:p w:rsidR="00E20E0B" w:rsidRPr="0044019F" w:rsidRDefault="00E20E0B" w:rsidP="00DC7A7A">
      <w:pPr>
        <w:tabs>
          <w:tab w:val="left" w:pos="1134"/>
        </w:tabs>
        <w:spacing w:after="0" w:line="240" w:lineRule="auto"/>
        <w:ind w:firstLine="709"/>
        <w:jc w:val="both"/>
        <w:rPr>
          <w:rFonts w:ascii="Times New Roman" w:hAnsi="Times New Roman" w:cs="Times New Roman"/>
        </w:rPr>
      </w:pPr>
      <w:r w:rsidRPr="0044019F">
        <w:rPr>
          <w:rFonts w:ascii="Times New Roman" w:hAnsi="Times New Roman" w:cs="Times New Roman"/>
        </w:rPr>
        <w:t>- «Поставка угля» привела к снижению стоимости на 20,5 % или на 16199,72 руб.,</w:t>
      </w:r>
    </w:p>
    <w:p w:rsidR="00E20E0B" w:rsidRPr="0044019F" w:rsidRDefault="00E20E0B" w:rsidP="00DC7A7A">
      <w:pPr>
        <w:tabs>
          <w:tab w:val="left" w:pos="1134"/>
        </w:tabs>
        <w:spacing w:after="0" w:line="240" w:lineRule="auto"/>
        <w:ind w:firstLine="709"/>
        <w:jc w:val="both"/>
        <w:rPr>
          <w:rFonts w:ascii="Times New Roman" w:hAnsi="Times New Roman" w:cs="Times New Roman"/>
        </w:rPr>
      </w:pPr>
      <w:r w:rsidRPr="0044019F">
        <w:rPr>
          <w:rFonts w:ascii="Times New Roman" w:hAnsi="Times New Roman" w:cs="Times New Roman"/>
        </w:rPr>
        <w:t>- «Выполнение работ по асфальтированию хоккейного корта в с. Подгорное Чаинского района Томской области», экономия бюджетных средств отсутствует.</w:t>
      </w:r>
    </w:p>
    <w:p w:rsidR="00E20E0B" w:rsidRPr="0044019F" w:rsidRDefault="00E20E0B" w:rsidP="00DC7A7A">
      <w:pPr>
        <w:tabs>
          <w:tab w:val="num" w:pos="709"/>
          <w:tab w:val="left" w:pos="1134"/>
          <w:tab w:val="left" w:pos="2595"/>
        </w:tabs>
        <w:spacing w:after="0" w:line="240" w:lineRule="auto"/>
        <w:ind w:firstLine="709"/>
        <w:jc w:val="both"/>
        <w:rPr>
          <w:rFonts w:ascii="Times New Roman" w:hAnsi="Times New Roman" w:cs="Times New Roman"/>
        </w:rPr>
      </w:pPr>
      <w:r w:rsidRPr="0044019F">
        <w:rPr>
          <w:rFonts w:ascii="Times New Roman" w:hAnsi="Times New Roman" w:cs="Times New Roman"/>
        </w:rPr>
        <w:t>4. Выполнение в результате контрольного мероприятия нарушения законодательства Российской Федерации о контрактной системе в сфере закупок, содержат признаки административного нарушения.</w:t>
      </w:r>
    </w:p>
    <w:p w:rsidR="00E20E0B" w:rsidRPr="0044019F" w:rsidRDefault="00E20E0B" w:rsidP="00DC7A7A">
      <w:pPr>
        <w:tabs>
          <w:tab w:val="num" w:pos="709"/>
          <w:tab w:val="left" w:pos="1134"/>
          <w:tab w:val="left" w:pos="2595"/>
        </w:tabs>
        <w:spacing w:after="0" w:line="240" w:lineRule="auto"/>
        <w:ind w:firstLine="709"/>
        <w:jc w:val="both"/>
        <w:rPr>
          <w:rFonts w:ascii="Times New Roman" w:hAnsi="Times New Roman" w:cs="Times New Roman"/>
        </w:rPr>
      </w:pPr>
      <w:r w:rsidRPr="0044019F">
        <w:rPr>
          <w:rFonts w:ascii="Times New Roman" w:hAnsi="Times New Roman" w:cs="Times New Roman"/>
        </w:rPr>
        <w:t>5. Выявленные нарушения не повлияли на результаты осуществления закупок.</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t xml:space="preserve">2.5. Аудит в сфере закупок товаров, работ, услуг в рамках исполнения требований законодательства Российской Федерации и иных нормативных правовых актов о контрактной системе в сфере закупок в 2017 году. </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Объект контрольного мероприятия: муниципальное бюджетное образовательное учреждение дополнительного образования «Чаинский Дом детского творчества» (МБОУ ДО «Чаинский ДДТ»).</w:t>
      </w:r>
    </w:p>
    <w:p w:rsidR="00E20E0B" w:rsidRPr="0044019F" w:rsidRDefault="00E20E0B" w:rsidP="00DC7A7A">
      <w:pPr>
        <w:tabs>
          <w:tab w:val="left" w:pos="180"/>
          <w:tab w:val="left" w:pos="2244"/>
        </w:tabs>
        <w:spacing w:after="0" w:line="240" w:lineRule="auto"/>
        <w:ind w:firstLine="709"/>
        <w:jc w:val="both"/>
        <w:rPr>
          <w:rFonts w:ascii="Times New Roman" w:hAnsi="Times New Roman" w:cs="Times New Roman"/>
        </w:rPr>
      </w:pPr>
      <w:r w:rsidRPr="0044019F">
        <w:rPr>
          <w:rFonts w:ascii="Times New Roman" w:hAnsi="Times New Roman" w:cs="Times New Roman"/>
        </w:rPr>
        <w:t>1. В ходе аудита, Контрольно-счетной комиссией выявлены нарушения в части:</w:t>
      </w:r>
    </w:p>
    <w:p w:rsidR="00E20E0B" w:rsidRPr="0044019F" w:rsidRDefault="00E20E0B" w:rsidP="00DC7A7A">
      <w:pPr>
        <w:tabs>
          <w:tab w:val="left" w:pos="180"/>
          <w:tab w:val="left" w:pos="2244"/>
        </w:tabs>
        <w:spacing w:after="0" w:line="240" w:lineRule="auto"/>
        <w:ind w:firstLine="709"/>
        <w:jc w:val="both"/>
        <w:rPr>
          <w:rFonts w:ascii="Times New Roman" w:hAnsi="Times New Roman" w:cs="Times New Roman"/>
        </w:rPr>
      </w:pPr>
      <w:r w:rsidRPr="0044019F">
        <w:rPr>
          <w:rFonts w:ascii="Times New Roman" w:hAnsi="Times New Roman" w:cs="Times New Roman"/>
        </w:rPr>
        <w:t>- организации закупок;</w:t>
      </w:r>
    </w:p>
    <w:p w:rsidR="00E20E0B" w:rsidRPr="0044019F" w:rsidRDefault="00E20E0B" w:rsidP="00DC7A7A">
      <w:pPr>
        <w:tabs>
          <w:tab w:val="left" w:pos="180"/>
          <w:tab w:val="left" w:pos="2244"/>
        </w:tabs>
        <w:spacing w:after="0" w:line="240" w:lineRule="auto"/>
        <w:ind w:firstLine="709"/>
        <w:jc w:val="both"/>
        <w:rPr>
          <w:rFonts w:ascii="Times New Roman" w:hAnsi="Times New Roman" w:cs="Times New Roman"/>
        </w:rPr>
      </w:pPr>
      <w:r w:rsidRPr="0044019F">
        <w:rPr>
          <w:rFonts w:ascii="Times New Roman" w:hAnsi="Times New Roman" w:cs="Times New Roman"/>
        </w:rPr>
        <w:t>- планирования закупок;</w:t>
      </w:r>
    </w:p>
    <w:p w:rsidR="00E20E0B" w:rsidRPr="0044019F" w:rsidRDefault="00E20E0B" w:rsidP="00DC7A7A">
      <w:pPr>
        <w:tabs>
          <w:tab w:val="left" w:pos="180"/>
          <w:tab w:val="left" w:pos="2244"/>
        </w:tabs>
        <w:spacing w:after="0" w:line="240" w:lineRule="auto"/>
        <w:ind w:firstLine="709"/>
        <w:jc w:val="both"/>
        <w:rPr>
          <w:rFonts w:ascii="Times New Roman" w:hAnsi="Times New Roman" w:cs="Times New Roman"/>
        </w:rPr>
      </w:pPr>
      <w:r w:rsidRPr="0044019F">
        <w:rPr>
          <w:rFonts w:ascii="Times New Roman" w:hAnsi="Times New Roman" w:cs="Times New Roman"/>
        </w:rPr>
        <w:t>- заключение (договоров) контрактов;</w:t>
      </w:r>
    </w:p>
    <w:p w:rsidR="00E20E0B" w:rsidRPr="0044019F" w:rsidRDefault="00E20E0B" w:rsidP="00DC7A7A">
      <w:pPr>
        <w:tabs>
          <w:tab w:val="left" w:pos="180"/>
          <w:tab w:val="left" w:pos="2244"/>
        </w:tabs>
        <w:spacing w:after="0" w:line="240" w:lineRule="auto"/>
        <w:ind w:firstLine="709"/>
        <w:jc w:val="both"/>
        <w:rPr>
          <w:rFonts w:ascii="Times New Roman" w:hAnsi="Times New Roman" w:cs="Times New Roman"/>
        </w:rPr>
      </w:pPr>
      <w:r w:rsidRPr="0044019F">
        <w:rPr>
          <w:rFonts w:ascii="Times New Roman" w:hAnsi="Times New Roman" w:cs="Times New Roman"/>
        </w:rPr>
        <w:t>- размещения информации в ЕИС.</w:t>
      </w:r>
    </w:p>
    <w:p w:rsidR="00E20E0B" w:rsidRPr="0044019F" w:rsidRDefault="00E20E0B" w:rsidP="00DC7A7A">
      <w:pPr>
        <w:tabs>
          <w:tab w:val="left" w:pos="180"/>
          <w:tab w:val="left" w:pos="2244"/>
        </w:tabs>
        <w:spacing w:after="0" w:line="240" w:lineRule="auto"/>
        <w:ind w:firstLine="709"/>
        <w:jc w:val="both"/>
        <w:rPr>
          <w:rFonts w:ascii="Times New Roman" w:hAnsi="Times New Roman" w:cs="Times New Roman"/>
        </w:rPr>
      </w:pPr>
      <w:r w:rsidRPr="0044019F">
        <w:rPr>
          <w:rFonts w:ascii="Times New Roman" w:hAnsi="Times New Roman" w:cs="Times New Roman"/>
        </w:rPr>
        <w:t>Основными причинами отклонений, нарушений, недостатков, выявленных при проведении контроля в сфере закупок:</w:t>
      </w:r>
    </w:p>
    <w:p w:rsidR="00E20E0B" w:rsidRPr="0044019F" w:rsidRDefault="00E20E0B" w:rsidP="00DC7A7A">
      <w:pPr>
        <w:tabs>
          <w:tab w:val="left" w:pos="180"/>
          <w:tab w:val="left" w:pos="2244"/>
        </w:tabs>
        <w:spacing w:after="0" w:line="240" w:lineRule="auto"/>
        <w:ind w:firstLine="709"/>
        <w:jc w:val="both"/>
        <w:rPr>
          <w:rFonts w:ascii="Times New Roman" w:hAnsi="Times New Roman" w:cs="Times New Roman"/>
        </w:rPr>
      </w:pPr>
      <w:r w:rsidRPr="0044019F">
        <w:rPr>
          <w:rFonts w:ascii="Times New Roman" w:hAnsi="Times New Roman" w:cs="Times New Roman"/>
        </w:rPr>
        <w:t>а) отсутствие необходимых знаний, квалифицированной подготовки в области закупок Контрактного управляющего;</w:t>
      </w:r>
    </w:p>
    <w:p w:rsidR="00E20E0B" w:rsidRPr="0044019F" w:rsidRDefault="00E20E0B" w:rsidP="00DC7A7A">
      <w:pPr>
        <w:tabs>
          <w:tab w:val="left" w:pos="180"/>
          <w:tab w:val="left" w:pos="2244"/>
        </w:tabs>
        <w:spacing w:after="0" w:line="240" w:lineRule="auto"/>
        <w:ind w:firstLine="709"/>
        <w:jc w:val="both"/>
        <w:rPr>
          <w:rFonts w:ascii="Times New Roman" w:hAnsi="Times New Roman" w:cs="Times New Roman"/>
        </w:rPr>
      </w:pPr>
      <w:r w:rsidRPr="0044019F">
        <w:rPr>
          <w:rFonts w:ascii="Times New Roman" w:hAnsi="Times New Roman" w:cs="Times New Roman"/>
        </w:rPr>
        <w:t>б) ненадлежащая организация внутреннего (ведомственного) финансового контроля в сфере закупок.</w:t>
      </w:r>
    </w:p>
    <w:p w:rsidR="00E20E0B" w:rsidRPr="0044019F" w:rsidRDefault="00E20E0B" w:rsidP="00DC7A7A">
      <w:pPr>
        <w:tabs>
          <w:tab w:val="left" w:pos="180"/>
          <w:tab w:val="left" w:pos="2244"/>
        </w:tabs>
        <w:spacing w:after="0" w:line="240" w:lineRule="auto"/>
        <w:ind w:firstLine="709"/>
        <w:jc w:val="both"/>
        <w:rPr>
          <w:rFonts w:ascii="Times New Roman" w:hAnsi="Times New Roman" w:cs="Times New Roman"/>
        </w:rPr>
      </w:pPr>
      <w:r w:rsidRPr="0044019F">
        <w:rPr>
          <w:rFonts w:ascii="Times New Roman" w:hAnsi="Times New Roman" w:cs="Times New Roman"/>
        </w:rPr>
        <w:t>2. Закупки, не соответствующие функциям заказчика не установлены. Поставленные товары, результаты выполненных работ (оказанных услуг) использованы по целевому назначению. Целесообразность расходов на осуществление закупки подтверждена муниципальными нуждами, необходимых для достижения целей и реализации полномочий органов местного самоуправления муниципального образования «Чаинский район» в сфере образования.</w:t>
      </w:r>
    </w:p>
    <w:p w:rsidR="00E20E0B" w:rsidRPr="0044019F" w:rsidRDefault="00E20E0B" w:rsidP="00DC7A7A">
      <w:pPr>
        <w:tabs>
          <w:tab w:val="left" w:pos="180"/>
        </w:tabs>
        <w:spacing w:after="0" w:line="240" w:lineRule="auto"/>
        <w:ind w:firstLine="709"/>
        <w:jc w:val="both"/>
        <w:rPr>
          <w:rFonts w:ascii="Times New Roman" w:hAnsi="Times New Roman" w:cs="Times New Roman"/>
        </w:rPr>
      </w:pPr>
      <w:r w:rsidRPr="0044019F">
        <w:rPr>
          <w:rFonts w:ascii="Times New Roman" w:hAnsi="Times New Roman" w:cs="Times New Roman"/>
        </w:rPr>
        <w:t>3. В результате закупки проведенной конкурентным способом – электронный аукцион, экономия бюджетных средств отсутствует.</w:t>
      </w:r>
    </w:p>
    <w:p w:rsidR="00E20E0B" w:rsidRPr="0044019F" w:rsidRDefault="00E20E0B" w:rsidP="00DC7A7A">
      <w:pPr>
        <w:tabs>
          <w:tab w:val="left" w:pos="180"/>
        </w:tabs>
        <w:spacing w:after="0" w:line="240" w:lineRule="auto"/>
        <w:ind w:firstLine="709"/>
        <w:jc w:val="both"/>
        <w:rPr>
          <w:rFonts w:ascii="Times New Roman" w:hAnsi="Times New Roman" w:cs="Times New Roman"/>
        </w:rPr>
      </w:pPr>
      <w:r w:rsidRPr="0044019F">
        <w:rPr>
          <w:rFonts w:ascii="Times New Roman" w:hAnsi="Times New Roman" w:cs="Times New Roman"/>
        </w:rPr>
        <w:t>4. Выявленные в результате контрольного мероприятия нарушения законодательства Российской Федерации о контрактной системе в сфере закупок, содержат признаки административного нарушения.</w:t>
      </w:r>
    </w:p>
    <w:p w:rsidR="00E20E0B" w:rsidRPr="0044019F" w:rsidRDefault="00E20E0B" w:rsidP="00DC7A7A">
      <w:pPr>
        <w:tabs>
          <w:tab w:val="left" w:pos="180"/>
        </w:tabs>
        <w:spacing w:after="0" w:line="240" w:lineRule="auto"/>
        <w:ind w:firstLine="709"/>
        <w:jc w:val="both"/>
        <w:rPr>
          <w:rFonts w:ascii="Times New Roman" w:hAnsi="Times New Roman" w:cs="Times New Roman"/>
        </w:rPr>
      </w:pPr>
      <w:r w:rsidRPr="0044019F">
        <w:rPr>
          <w:rFonts w:ascii="Times New Roman" w:hAnsi="Times New Roman" w:cs="Times New Roman"/>
        </w:rPr>
        <w:t>5. Выявленные нарушения не повлияли на результаты осуществления закупок.</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lastRenderedPageBreak/>
        <w:t>2.6. Проверка целевого и эффективного использования средств, выделенных в 2016 году из резервного фонда непредвиденных расходов Администрации Чаинского района муниципальному образованию «Подгорнское сельское поселение».</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1. Главным распорядителем бюджетных средств Администрацией Подгорнского сельского поселения лимиты бюджетных обязательств и кассовый план по расходам доведены до бюджетополучателя Администрация Подгорнского сельского поселения своевременно.</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2. Условия по исполнению бюджетных назначений по средствам на софинансирование мероприятий на оказание помощи в ремонте и (или) переустройстве жилых помещений отдельных категорий граждан на 2016 год в срок до 30 декабря 2016 года Администрацией поселения выполнено.</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3. В нарушение пункта 5 Порядка предоставления социальной помощи Акты обследования жилищных условий заявителя от 01.09.2016 составлены и подписаны тремя из шести членами Комиссии, утвержденных постановлением Администрации Подгорнского сельского поселения от 03.11.2015 № 219 «О внесении изменений в постановление Администрации Подгорнского сельского поселения от 4 сентября 2014 г № 139».</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4. В нарушение пункта 3 Порядка осуществления наличных денежных расчетов на товарных чеках от 22 июля 2016 № 14 (далее – Товарный чек № 1) и от 12 декабря 2016 № 12 (далее – Товарный чек № 2) отсутствует информация о месте нахождения постоянно действующего исполнительного органа. На Товарном чеке № 1 отсутствует информация о единицах измерения и количественном выражение относительно строки 2 «Шурупы, гвозди, уголки». На товарном чеке № 2 отсутствует информация о единицах измерения.</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5. К Договору от 12 декабря 2016 № 3 (далее – Договор) заключенному с ИП Аникиным, представленному Ломаевой А.Г., акт выполненных работ не приложен. Отсутствие акта выполненных работ свидетельствует о том, что результаты работы не приняты Заказчиком и оплачены не правомерно.</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6. Условия по исполнению бюджетных назначений по приобретению металла на устройство перильного ограждения на понтонном переходе через р.Чая с.Подгорное – мкр. Рямовое в срок до 30 декабря 2016 года Администрацией поселения выполнено.</w:t>
      </w:r>
    </w:p>
    <w:p w:rsidR="00E20E0B" w:rsidRPr="0044019F" w:rsidRDefault="00E20E0B" w:rsidP="00DC7A7A">
      <w:pPr>
        <w:shd w:val="clear" w:color="auto" w:fill="FFFFFF"/>
        <w:spacing w:after="0" w:line="240" w:lineRule="auto"/>
        <w:ind w:firstLine="709"/>
        <w:jc w:val="both"/>
        <w:rPr>
          <w:rFonts w:ascii="Times New Roman" w:hAnsi="Times New Roman" w:cs="Times New Roman"/>
        </w:rPr>
      </w:pPr>
      <w:r w:rsidRPr="0044019F">
        <w:rPr>
          <w:rFonts w:ascii="Times New Roman" w:hAnsi="Times New Roman" w:cs="Times New Roman"/>
        </w:rPr>
        <w:t>7. Проверкой установлено, что Администрацией поселения производилось искусственное дробление договоров (Договор 1, Договор 2), заключенных с одним поставщиком на однотипный товар, на общую сумму 113 709,1 руб., тем самым исключая конкурентные способы определения поставщиков, (подрядчиков, исполнителей), которые в соответствии с Законом № 44-ФЗ, являются приоритетными.</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8. Условия по исполнению бюджетных назначений по очистке дорог от снега за ноябрь - декабрь 2016 года в срок до 30 декабря 2016 года Администрацией поселения выполнено.</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9. Условия по исполнению бюджетных назначений по очистке дорог от снега за декабрь 2016 года в срок до 30 декабря 2016 года Администрацией поселения выполнено.</w:t>
      </w:r>
    </w:p>
    <w:p w:rsidR="00E20E0B" w:rsidRPr="0044019F" w:rsidRDefault="00E20E0B" w:rsidP="00DC7A7A">
      <w:pPr>
        <w:pStyle w:val="a6"/>
        <w:spacing w:after="0" w:line="240" w:lineRule="auto"/>
        <w:ind w:firstLine="709"/>
        <w:jc w:val="both"/>
        <w:rPr>
          <w:rFonts w:ascii="Times New Roman" w:hAnsi="Times New Roman" w:cs="Times New Roman"/>
        </w:rPr>
      </w:pPr>
      <w:r w:rsidRPr="0044019F">
        <w:rPr>
          <w:rFonts w:ascii="Times New Roman" w:hAnsi="Times New Roman" w:cs="Times New Roman"/>
        </w:rPr>
        <w:t>10. В принятых к учету формах КС-2 и КС-3, приобщенных к Контракту 1 и Контракту 2 подрядчик ИП Закутяева выявлен ряд нарушений при заполнении вышеуказанных форм.</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11. Отчеты об использовании бюджетных ассигнований Фонда Администрацией поселения представлены в Управление финансов 27.01.2016, своевременно в соответствии с пунктом 9 Порядка.</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12. Согласно Отчету об исполнении бюджета Администрации поселения на 01.01.2017 (форма по ОКУД 0503127) кассовые расходы:</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по БК 940 0409 67005 10000 244 составили 100 000,0 руб., или 100% от полученного финансирования;</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по БК 940 0503 67005 10000 224 составили 108 884,1 руб., или 98,98 % от полученного финансирования; неисполненные назначения составили 1 115,9 руб.</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по БК 940 1003 67005 10000 323 составили 48 316,44 руб., или 99,93 % от полученного финансирования, неисполненные назначения составили 33,56 руб.</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Неиспользованный остаток в сумме 1 149,46 руб. был возвращен 13.01.2017 в бюджет муниципального образования «Чаинский район».</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13. По итогам проведенного контрольного мероприятия фактов нецелевого и неправомерного использования бюджетных ассигнований, выделенных муниципальному образованию «Подгорнское сельское поселение» из резервного фонда финансирования непредвиденных расходов Администрации Чаинского района, не выявлено.</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lastRenderedPageBreak/>
        <w:t>2.7. Аудит в сфере закупок товаров, работ, услуг в рамках исполнения требований законодательства Российской Федерации и иных нормативных правовых актов о контрактной системе в сфере закупок в 2017 году.</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Объект контрольного мероприятия: муниципальное бюджетное общеобразовательное учреждение «Коломиногривская основная общеобразовательная школа» (МБОУ «Коломиногривская ООШ»).</w:t>
      </w:r>
    </w:p>
    <w:p w:rsidR="00E20E0B" w:rsidRPr="0044019F" w:rsidRDefault="00E20E0B" w:rsidP="00DC7A7A">
      <w:pPr>
        <w:widowControl w:val="0"/>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1. Приказ о назначении контрактного управляющего и должностная инструкция контрактного управляющего разработана с нарушением требований статьи 144 Трудового кодекса Российской Федерации и статьи 38 Закон № 44-ФЗ. </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2. В нарушение </w:t>
      </w:r>
      <w:hyperlink r:id="rId9" w:history="1">
        <w:r w:rsidRPr="0044019F">
          <w:rPr>
            <w:rFonts w:ascii="Times New Roman" w:hAnsi="Times New Roman" w:cs="Times New Roman"/>
          </w:rPr>
          <w:t>части 6 статьи 38</w:t>
        </w:r>
      </w:hyperlink>
      <w:r w:rsidRPr="0044019F">
        <w:rPr>
          <w:rFonts w:ascii="Times New Roman" w:hAnsi="Times New Roman" w:cs="Times New Roman"/>
        </w:rPr>
        <w:t xml:space="preserve"> и </w:t>
      </w:r>
      <w:hyperlink r:id="rId10" w:history="1">
        <w:r w:rsidRPr="0044019F">
          <w:rPr>
            <w:rFonts w:ascii="Times New Roman" w:hAnsi="Times New Roman" w:cs="Times New Roman"/>
          </w:rPr>
          <w:t>части 23 статьи 112</w:t>
        </w:r>
      </w:hyperlink>
      <w:r w:rsidRPr="0044019F">
        <w:rPr>
          <w:rFonts w:ascii="Times New Roman" w:hAnsi="Times New Roman" w:cs="Times New Roman"/>
        </w:rPr>
        <w:t xml:space="preserve"> Закона № 44-ФЗ контрактный управляющий Н.С.Банникова в проверяемом периоде не имела соответствующего образования в сфере закупок или размещения заказа на поставки товаров, выполнение работ, оказание услуг для государственных и муниципальных нужд. </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3. В 2017 году при осуществлении закупок Учреждением конкурентные способы определения поставщиков (подрядчиков, исполнителей) не использовались. Все закупки производились посредствам заключения контрактов (договоров) с единственным поставщиком (подрядчиком, исполнителем) согласно части 1 статьи 93 Закона № 44-ФЗ.</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 xml:space="preserve">4. В соответствии с Планом </w:t>
      </w:r>
      <w:r w:rsidRPr="0044019F">
        <w:rPr>
          <w:rFonts w:ascii="Times New Roman" w:hAnsi="Times New Roman" w:cs="Times New Roman"/>
          <w:sz w:val="22"/>
          <w:szCs w:val="22"/>
          <w:lang w:eastAsia="en-US"/>
        </w:rPr>
        <w:t>ФХД утвержденным 25.12.2017 (последний в 2017 году)</w:t>
      </w:r>
      <w:r w:rsidRPr="0044019F">
        <w:rPr>
          <w:rFonts w:ascii="Times New Roman" w:hAnsi="Times New Roman" w:cs="Times New Roman"/>
          <w:sz w:val="22"/>
          <w:szCs w:val="22"/>
        </w:rPr>
        <w:t xml:space="preserve">, общая сумма выплат (расходов) предусмотренных на осуществление закупок, составила 4852032,55 руб. </w:t>
      </w:r>
    </w:p>
    <w:p w:rsidR="00E20E0B" w:rsidRPr="0044019F" w:rsidRDefault="00E20E0B" w:rsidP="00DC7A7A">
      <w:pPr>
        <w:spacing w:after="0" w:line="240" w:lineRule="auto"/>
        <w:ind w:firstLine="709"/>
        <w:jc w:val="both"/>
        <w:rPr>
          <w:rFonts w:ascii="Times New Roman" w:hAnsi="Times New Roman" w:cs="Times New Roman"/>
          <w:lang w:eastAsia="en-US"/>
        </w:rPr>
      </w:pPr>
      <w:r w:rsidRPr="0044019F">
        <w:rPr>
          <w:rFonts w:ascii="Times New Roman" w:hAnsi="Times New Roman" w:cs="Times New Roman"/>
          <w:lang w:eastAsia="en-US"/>
        </w:rPr>
        <w:t>5. В соответствии с Отчетом об исполнении Учреждением плана его финансово – хозяйственной деятельности на 01.01.2018, исполнение плановых назначений по закупкам за 2017 год составило 4795061,96 руб. или 98,8% от утвержденных плановых назначений.</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lang w:eastAsia="en-US"/>
        </w:rPr>
        <w:t xml:space="preserve">6. В нарушение </w:t>
      </w:r>
      <w:r w:rsidRPr="0044019F">
        <w:rPr>
          <w:rFonts w:ascii="Times New Roman" w:hAnsi="Times New Roman" w:cs="Times New Roman"/>
        </w:rPr>
        <w:t xml:space="preserve">статьи 17 Закона № 44-ФЗ, </w:t>
      </w:r>
      <w:r w:rsidRPr="0044019F">
        <w:rPr>
          <w:rFonts w:ascii="Times New Roman" w:hAnsi="Times New Roman" w:cs="Times New Roman"/>
          <w:lang w:eastAsia="en-US"/>
        </w:rPr>
        <w:t>План закупок, с приложением обязательных форм обоснования утвержденных Постановлением № 555, утвержден 25.01.2017 года, нарушение срока составило 5 дней.</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7. В нарушение пункта 6 статьи 17 Закона № 44-ФЗ, части 7 Постановления №1043, подпункта «б)» части 4 Постановления № 120, изменения (корректировки) в План закупок не вносились, информация в ЕИС не размещалась. Объем закупок указанный в Плане закупок не соответствует объему закупок, предусмотренному Планом ФХД (последний). Нарушение срока размещения плана закупок, плана-графика закупок (вносимых в эти планы изменений) в единой информационной системе в сфере закупок - влечет наложение административного штрафа на должностных лиц в размере от пяти тысяч до тридцати тысяч рублей (</w:t>
      </w:r>
      <w:hyperlink r:id="rId11" w:history="1">
        <w:r w:rsidRPr="0044019F">
          <w:rPr>
            <w:rFonts w:ascii="Times New Roman" w:hAnsi="Times New Roman" w:cs="Times New Roman"/>
          </w:rPr>
          <w:t>часть 4 статьи 7.29.3</w:t>
        </w:r>
      </w:hyperlink>
      <w:r w:rsidRPr="0044019F">
        <w:rPr>
          <w:rFonts w:ascii="Times New Roman" w:hAnsi="Times New Roman" w:cs="Times New Roman"/>
        </w:rPr>
        <w:t xml:space="preserve"> КоАП РФ).</w:t>
      </w:r>
    </w:p>
    <w:p w:rsidR="00E20E0B" w:rsidRPr="0044019F" w:rsidRDefault="00E20E0B" w:rsidP="00DC7A7A">
      <w:pPr>
        <w:shd w:val="clear" w:color="auto" w:fill="FFFFFF"/>
        <w:spacing w:after="0" w:line="240" w:lineRule="auto"/>
        <w:ind w:firstLine="709"/>
        <w:jc w:val="both"/>
        <w:rPr>
          <w:rFonts w:ascii="Times New Roman" w:hAnsi="Times New Roman" w:cs="Times New Roman"/>
          <w:lang w:eastAsia="en-US"/>
        </w:rPr>
      </w:pPr>
      <w:r w:rsidRPr="0044019F">
        <w:rPr>
          <w:rFonts w:ascii="Times New Roman" w:hAnsi="Times New Roman" w:cs="Times New Roman"/>
        </w:rPr>
        <w:t xml:space="preserve">8. </w:t>
      </w:r>
      <w:r w:rsidRPr="0044019F">
        <w:rPr>
          <w:rFonts w:ascii="Times New Roman" w:hAnsi="Times New Roman" w:cs="Times New Roman"/>
          <w:lang w:eastAsia="en-US"/>
        </w:rPr>
        <w:t>При проверке соответствия формы Плана закупок (и изменения к нему) размещенного в ЕИС, с Требованиями к форме Плана закупок, установлен ряд существенных нарушений.</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9. Обоснование закупок товаров, работ, услуг при формировании Плана закупок составлено с нарушением требований Постановления № 555.</w:t>
      </w:r>
    </w:p>
    <w:p w:rsidR="00E20E0B" w:rsidRPr="0044019F" w:rsidRDefault="00E20E0B" w:rsidP="00DC7A7A">
      <w:pPr>
        <w:shd w:val="clear" w:color="auto" w:fill="FFFFFF"/>
        <w:spacing w:after="0" w:line="240" w:lineRule="auto"/>
        <w:ind w:firstLine="709"/>
        <w:jc w:val="both"/>
        <w:rPr>
          <w:rFonts w:ascii="Times New Roman" w:hAnsi="Times New Roman" w:cs="Times New Roman"/>
          <w:lang w:eastAsia="en-US"/>
        </w:rPr>
      </w:pPr>
      <w:r w:rsidRPr="0044019F">
        <w:rPr>
          <w:rFonts w:ascii="Times New Roman" w:hAnsi="Times New Roman" w:cs="Times New Roman"/>
        </w:rPr>
        <w:t xml:space="preserve">10. </w:t>
      </w:r>
      <w:r w:rsidRPr="0044019F">
        <w:rPr>
          <w:rFonts w:ascii="Times New Roman" w:hAnsi="Times New Roman" w:cs="Times New Roman"/>
          <w:lang w:eastAsia="en-US"/>
        </w:rPr>
        <w:t>В проверяемом периоде Учреждением, сформирована и размещена в ЕИС 1 версия Плана-графика (базовая).</w:t>
      </w:r>
    </w:p>
    <w:p w:rsidR="00E20E0B" w:rsidRPr="0044019F" w:rsidRDefault="00E20E0B" w:rsidP="00DC7A7A">
      <w:pPr>
        <w:shd w:val="clear" w:color="auto" w:fill="FFFFFF"/>
        <w:spacing w:after="0" w:line="240" w:lineRule="auto"/>
        <w:ind w:firstLine="709"/>
        <w:jc w:val="both"/>
        <w:rPr>
          <w:rFonts w:ascii="Times New Roman" w:hAnsi="Times New Roman" w:cs="Times New Roman"/>
          <w:lang w:eastAsia="en-US"/>
        </w:rPr>
      </w:pPr>
      <w:r w:rsidRPr="0044019F">
        <w:rPr>
          <w:rFonts w:ascii="Times New Roman" w:hAnsi="Times New Roman" w:cs="Times New Roman"/>
        </w:rPr>
        <w:t xml:space="preserve">11. </w:t>
      </w:r>
      <w:r w:rsidRPr="0044019F">
        <w:rPr>
          <w:rFonts w:ascii="Times New Roman" w:hAnsi="Times New Roman" w:cs="Times New Roman"/>
          <w:lang w:eastAsia="en-US"/>
        </w:rPr>
        <w:t>В нарушение требований части 10 статьи 21 Закона № 44-ФЗ, подпункта 3, 15 Порядка, утвержденного Постановлением № 122, базовый План-график (версия 0) утвержден 26.01.2017 нарушение срока 6 дней, размещен в ЕИС 26.01.2017, срок не нарушен.</w:t>
      </w:r>
    </w:p>
    <w:p w:rsidR="00E20E0B" w:rsidRPr="0044019F" w:rsidRDefault="00E20E0B" w:rsidP="00DC7A7A">
      <w:pPr>
        <w:widowControl w:val="0"/>
        <w:shd w:val="clear" w:color="auto" w:fill="FFFFFF"/>
        <w:spacing w:after="0" w:line="240" w:lineRule="auto"/>
        <w:ind w:firstLine="709"/>
        <w:jc w:val="both"/>
        <w:rPr>
          <w:rFonts w:ascii="Times New Roman" w:hAnsi="Times New Roman" w:cs="Times New Roman"/>
        </w:rPr>
      </w:pPr>
      <w:r w:rsidRPr="0044019F">
        <w:rPr>
          <w:rFonts w:ascii="Times New Roman" w:hAnsi="Times New Roman" w:cs="Times New Roman"/>
        </w:rPr>
        <w:t xml:space="preserve">12. В нарушение пункта 16 статьи 3 Закона № 44-ФЗ, в Плане-графике, СГОЗ посчитан и опубликован неверно, вместо суммы 4852032,55 руб. указано «2932,70417» тыс.руб. </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lang w:eastAsia="en-US"/>
        </w:rPr>
        <w:t xml:space="preserve">13. При обосновании Плана - графика, в отношении закупок </w:t>
      </w:r>
      <w:r w:rsidRPr="0044019F">
        <w:rPr>
          <w:rFonts w:ascii="Times New Roman" w:hAnsi="Times New Roman" w:cs="Times New Roman"/>
          <w:sz w:val="22"/>
          <w:szCs w:val="22"/>
        </w:rPr>
        <w:t>осуществляемых в соответствии с пунктами 4, 5 части 1 статьи 93 Закона № 44-ФЗ, допущен ряд нарушений Постановления № 555.</w:t>
      </w:r>
    </w:p>
    <w:p w:rsidR="00E20E0B" w:rsidRPr="0044019F" w:rsidRDefault="00E20E0B" w:rsidP="00DC7A7A">
      <w:pPr>
        <w:pStyle w:val="aff"/>
        <w:widowControl w:val="0"/>
        <w:ind w:firstLine="709"/>
        <w:jc w:val="both"/>
        <w:rPr>
          <w:rFonts w:ascii="Times New Roman" w:hAnsi="Times New Roman" w:cs="Times New Roman"/>
          <w:sz w:val="22"/>
          <w:szCs w:val="22"/>
        </w:rPr>
      </w:pPr>
      <w:r w:rsidRPr="0044019F">
        <w:rPr>
          <w:rFonts w:ascii="Times New Roman" w:hAnsi="Times New Roman" w:cs="Times New Roman"/>
          <w:sz w:val="22"/>
          <w:szCs w:val="22"/>
        </w:rPr>
        <w:t>14. В соответствии с частью 6 статьи 19 Закона №44-ФЗ правила нормирования, требования к отдельным видам товаров, работ, услуг (в том числе предельные цены товаров, работ, услуг) и (или) нормативные затраты на обеспечение функций государственных (муниципальных) органов, включая подведомственные бюджетные учреждения, размещены в ЕИС своевременно и в полном объеме.</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15. На 2017 год Учреждением заключен (представлен к проверке) 141 договор и контракт, на общую сумму 4795,1 тыс. руб. (в том числе, 3 договора заключенные в 2016 году и исполненные в 2017 году, на сумму 1606,8 тыс. руб.) или 98,8% от запланированной суммы.</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lastRenderedPageBreak/>
        <w:t>16. При сопоставлении заключенных Учреждением договоров (контрактов) с планами – графиками, размещенными на официальном сайте, можно сделать вывод, что в нарушение требований Закона № 44-ФЗ 12 договоров заключены ранее, чем закупка была внесена в План – закупок и в План-график.</w:t>
      </w:r>
    </w:p>
    <w:p w:rsidR="00E20E0B" w:rsidRPr="0044019F" w:rsidRDefault="00E20E0B" w:rsidP="00DC7A7A">
      <w:pPr>
        <w:pStyle w:val="ConsPlusNormal"/>
        <w:ind w:firstLine="709"/>
        <w:jc w:val="both"/>
        <w:rPr>
          <w:rFonts w:ascii="Times New Roman" w:hAnsi="Times New Roman" w:cs="Times New Roman"/>
          <w:sz w:val="22"/>
          <w:szCs w:val="22"/>
          <w:lang w:eastAsia="en-US"/>
        </w:rPr>
      </w:pPr>
      <w:r w:rsidRPr="0044019F">
        <w:rPr>
          <w:rFonts w:ascii="Times New Roman" w:hAnsi="Times New Roman" w:cs="Times New Roman"/>
          <w:sz w:val="22"/>
          <w:szCs w:val="22"/>
        </w:rPr>
        <w:t>17. При проверке договоров (контрактов)</w:t>
      </w:r>
      <w:r w:rsidRPr="0044019F">
        <w:rPr>
          <w:rFonts w:ascii="Times New Roman" w:hAnsi="Times New Roman" w:cs="Times New Roman"/>
          <w:sz w:val="22"/>
          <w:szCs w:val="22"/>
          <w:lang w:eastAsia="en-US"/>
        </w:rPr>
        <w:t xml:space="preserve"> заключенных Учреждением в 2017 году с </w:t>
      </w:r>
      <w:r w:rsidRPr="0044019F">
        <w:rPr>
          <w:rFonts w:ascii="Times New Roman" w:hAnsi="Times New Roman" w:cs="Times New Roman"/>
          <w:sz w:val="22"/>
          <w:szCs w:val="22"/>
        </w:rPr>
        <w:t xml:space="preserve">единственным поставщиком (подрядчиком, исполнителем), в соответствии с пунктами 4, 5, 8, 29 части 1 статьи 93 Закона № 44-ФЗ, выявлены нарушения </w:t>
      </w:r>
      <w:hyperlink r:id="rId12" w:history="1">
        <w:r w:rsidRPr="0044019F">
          <w:rPr>
            <w:rFonts w:ascii="Times New Roman" w:hAnsi="Times New Roman" w:cs="Times New Roman"/>
            <w:sz w:val="22"/>
            <w:szCs w:val="22"/>
          </w:rPr>
          <w:t>пункта 1 статьи 432</w:t>
        </w:r>
      </w:hyperlink>
      <w:r w:rsidRPr="0044019F">
        <w:rPr>
          <w:rFonts w:ascii="Times New Roman" w:hAnsi="Times New Roman" w:cs="Times New Roman"/>
          <w:sz w:val="22"/>
          <w:szCs w:val="22"/>
        </w:rPr>
        <w:t xml:space="preserve">, </w:t>
      </w:r>
      <w:hyperlink r:id="rId13" w:history="1">
        <w:r w:rsidRPr="0044019F">
          <w:rPr>
            <w:rFonts w:ascii="Times New Roman" w:hAnsi="Times New Roman" w:cs="Times New Roman"/>
            <w:sz w:val="22"/>
            <w:szCs w:val="22"/>
          </w:rPr>
          <w:t>пункта 3 статьи 455</w:t>
        </w:r>
      </w:hyperlink>
      <w:r w:rsidRPr="0044019F">
        <w:rPr>
          <w:rFonts w:ascii="Times New Roman" w:hAnsi="Times New Roman" w:cs="Times New Roman"/>
          <w:sz w:val="22"/>
          <w:szCs w:val="22"/>
        </w:rPr>
        <w:t xml:space="preserve">, </w:t>
      </w:r>
      <w:hyperlink r:id="rId14" w:history="1">
        <w:r w:rsidRPr="0044019F">
          <w:rPr>
            <w:rFonts w:ascii="Times New Roman" w:hAnsi="Times New Roman" w:cs="Times New Roman"/>
            <w:sz w:val="22"/>
            <w:szCs w:val="22"/>
          </w:rPr>
          <w:t>пункта 5 статьи 454</w:t>
        </w:r>
      </w:hyperlink>
      <w:r w:rsidRPr="0044019F">
        <w:rPr>
          <w:rFonts w:ascii="Times New Roman" w:hAnsi="Times New Roman" w:cs="Times New Roman"/>
          <w:sz w:val="22"/>
          <w:szCs w:val="22"/>
        </w:rPr>
        <w:t xml:space="preserve"> статьи 23 Гражданского кодекса Российской Федерации,</w:t>
      </w:r>
      <w:r w:rsidRPr="0044019F">
        <w:rPr>
          <w:rFonts w:ascii="Times New Roman" w:hAnsi="Times New Roman" w:cs="Times New Roman"/>
          <w:sz w:val="22"/>
          <w:szCs w:val="22"/>
          <w:lang w:eastAsia="en-US"/>
        </w:rPr>
        <w:t xml:space="preserve"> в части договоров (контрактах) не указывалось наименование товара, количество товара подлежащего поставке, отсутствовала цена контракта. </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18. При проверке сведений, опубликованных в ЕИС за проверяемый период, в соответствии с требованиями статьи 103 Закона № 44-ФЗ, установлено следующее:</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а) Информация о контракте (договоре) от 30.12.2016 № 70040150000180 размещена в ЕИС 20.01.2017 – нарушение срока 8 дней.</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 В нарушение пункта 10 части 2 статьи 103 Закона № 44-ФЗ, информация об исполнении контракта, в том числе информация об оплате контракта (договора), размещена не своевременно, нарушение срока составило от 13 до 99 дней;</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 Протокол разногласий № б/н от 30.12.2016 размещен в ЕИС – 01.02.2018- нарушение срока 384 дня.</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б) Информация о контракте (договоре) - от 29.12.2016 № 47 размещена в ЕИС 20.01.2017 – нарушение срока 8 дней.</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 В нарушение пункта 10 части 2 статьи 103 Закона № 44-ФЗ, информация об исполнении контракта, в том числе информация об оплате контракта (договора), размещена не своевременно, нарушение срока составило от 01 до 85 дней.</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 xml:space="preserve">в) Информация о контракте (договоре) - от 29.12.2016 № 48 в федеральный </w:t>
      </w:r>
      <w:hyperlink r:id="rId15" w:history="1">
        <w:r w:rsidRPr="0044019F">
          <w:rPr>
            <w:rFonts w:ascii="Times New Roman" w:hAnsi="Times New Roman" w:cs="Times New Roman"/>
            <w:sz w:val="22"/>
            <w:szCs w:val="22"/>
          </w:rPr>
          <w:t>орган</w:t>
        </w:r>
      </w:hyperlink>
      <w:r w:rsidRPr="0044019F">
        <w:rPr>
          <w:rFonts w:ascii="Times New Roman" w:hAnsi="Times New Roman" w:cs="Times New Roman"/>
          <w:sz w:val="22"/>
          <w:szCs w:val="22"/>
        </w:rPr>
        <w:t xml:space="preserve">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ЕИС) - не направлялась.</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В нарушение пункта 10 части 2 статьи 103 Закона № 44-ФЗ, информация об исполнении контракта, в том числе информация об оплате контракта (договора), в ЕИС не размещена.</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19. В нарушение </w:t>
      </w:r>
      <w:hyperlink r:id="rId16" w:history="1">
        <w:r w:rsidRPr="0044019F">
          <w:rPr>
            <w:rFonts w:ascii="Times New Roman" w:hAnsi="Times New Roman" w:cs="Times New Roman"/>
          </w:rPr>
          <w:t>части 2 статьи 93</w:t>
        </w:r>
      </w:hyperlink>
      <w:r w:rsidRPr="0044019F">
        <w:rPr>
          <w:rFonts w:ascii="Times New Roman" w:hAnsi="Times New Roman" w:cs="Times New Roman"/>
        </w:rPr>
        <w:t xml:space="preserve"> Закона № 44-ФЗ, извещение об осуществлении закупок на основании пункта </w:t>
      </w:r>
      <w:hyperlink r:id="rId17" w:history="1">
        <w:r w:rsidRPr="0044019F">
          <w:rPr>
            <w:rFonts w:ascii="Times New Roman" w:hAnsi="Times New Roman" w:cs="Times New Roman"/>
          </w:rPr>
          <w:t>8 части 1 статьи 93</w:t>
        </w:r>
      </w:hyperlink>
      <w:r w:rsidRPr="0044019F">
        <w:rPr>
          <w:rFonts w:ascii="Times New Roman" w:hAnsi="Times New Roman" w:cs="Times New Roman"/>
        </w:rPr>
        <w:t xml:space="preserve"> Закона № 44-ФЗ, (договоры) от 29.12.2016 №47 и от 29.12.2016 № 48) в единой информационной системе – не размещено.</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Информация о закупке на оказание услуг по водоснабжению в Плане – графике в 2016 и 2017 не предусмотрена.</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 xml:space="preserve">20. При проверке отчетов, опубликованных в ЕИС за проверяемый период, в соответствии с частью </w:t>
      </w:r>
      <w:hyperlink r:id="rId18" w:history="1">
        <w:r w:rsidRPr="0044019F">
          <w:rPr>
            <w:rFonts w:ascii="Times New Roman" w:hAnsi="Times New Roman" w:cs="Times New Roman"/>
            <w:sz w:val="22"/>
            <w:szCs w:val="22"/>
          </w:rPr>
          <w:t>11 статьи 94</w:t>
        </w:r>
      </w:hyperlink>
      <w:r w:rsidRPr="0044019F">
        <w:rPr>
          <w:rFonts w:ascii="Times New Roman" w:hAnsi="Times New Roman" w:cs="Times New Roman"/>
          <w:sz w:val="22"/>
          <w:szCs w:val="22"/>
        </w:rPr>
        <w:t xml:space="preserve"> Закона № 44-ФЗ и Положением № 1093, установлено следующее:</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а) Отчет в отношении контракта (договора) от 30.12.2016 № 70040150000180 опубликован в ЕИС 21.02.2018 – нарушение срока составило - 379 дней (платежные поручения №332, №333 от 27.01.2017).</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В нарушение подпункта 1, 2 пункта 9 статьи 94 Закона № 44-ФЗ, информация об исполнении контракта, в том числе информация о приемке поставленного товара (услуги), об оплате контракта, в ЕИС не размещена. Исключением является:</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 платежное поручение от 18.12.2017 № 21473;</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 счет-фактура от 30.11.2017 № 24687;</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 акт выполненных работ от 30.11.2017 № б/н.</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Нарушение срока размещения данных документов в ЕИС составило 25, 43, 43 дня соответственно.</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В нарушение подпункта 3 пункта 9 статьи 94 Закона № 44-ФЗ, Дополнительное соглашение от 27.01.2018, размещено в ЕИС 21.02.2018, нарушение срока составило – 14 дней.</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Протокол разногласий от 30.12.2016, размещен в ЕИС – 21.02.2018, нарушение срока составило – 367 дней.</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б) В нарушение пунктов 1, 9, 11 статьи 94 Закона № 44-ФЗ Отчет в отношении контракта (договора) от 29.12.2016 № 47 на поставку тепловой энергии, поставщик МУП Чаинского района «Чаинское ПОЖКХ» и в отношении контракта (договора) 29.12.2016 №48 на оказание услуг водоснабжения, поставщик МУП Чаинского района «Чаинское ПОЖКХ» в ЕИС не опубликованы.</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lastRenderedPageBreak/>
        <w:t xml:space="preserve">21. При проведении выборочной проверки договоров (контрактах) заключенных Учреждением на 2017 год, выявлены нарушения требований Закона № 44-ФЗ и ряд технических ошибок. </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22. Установлено, что Учреждением производилось искусственное дробление договоров (контрактов), тем самым, исключая конкурентные способы определения поставщиков, подрядчиков, исполнителей (№ 136/2017 от 08.09.2017, № 136/2017-1 от 08.09.2017).</w:t>
      </w:r>
    </w:p>
    <w:p w:rsidR="00E20E0B" w:rsidRPr="0044019F" w:rsidRDefault="00E20E0B" w:rsidP="00DC7A7A">
      <w:pPr>
        <w:pStyle w:val="20"/>
        <w:spacing w:after="0" w:line="240" w:lineRule="auto"/>
        <w:ind w:firstLine="709"/>
        <w:jc w:val="both"/>
        <w:rPr>
          <w:rFonts w:ascii="Times New Roman" w:hAnsi="Times New Roman" w:cs="Times New Roman"/>
          <w:spacing w:val="-2"/>
          <w:sz w:val="22"/>
          <w:szCs w:val="22"/>
        </w:rPr>
      </w:pPr>
      <w:r w:rsidRPr="0044019F">
        <w:rPr>
          <w:rFonts w:ascii="Times New Roman" w:hAnsi="Times New Roman" w:cs="Times New Roman"/>
          <w:sz w:val="22"/>
          <w:szCs w:val="22"/>
        </w:rPr>
        <w:t xml:space="preserve">23. При закупке запасных частей к автомобилям, по 4 договорам, на общую сумму 34655,0 руб., Учреждением не предоставлено экономического обоснования затрат на ремонт, кроме того отсутствует основание признания фактических расходов на ремонт транспортного средства (акт выполненных работ, заказ-наряд и т.п.). </w:t>
      </w:r>
      <w:r w:rsidRPr="0044019F">
        <w:rPr>
          <w:rFonts w:ascii="Times New Roman" w:hAnsi="Times New Roman" w:cs="Times New Roman"/>
          <w:spacing w:val="-2"/>
          <w:sz w:val="22"/>
          <w:szCs w:val="22"/>
        </w:rPr>
        <w:t>У Контрольно-счетной комиссии нет основания полагать, что вышеуказанные закупки запасных частей к автомобилям, на сумму 34655,0 руб. осуществлены обоснованно и являются правомерными.</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24. По результатам проверки установлено, что осуществление экспертизы в Учреждении носит формальный характер.</w:t>
      </w:r>
    </w:p>
    <w:p w:rsidR="00E20E0B" w:rsidRPr="0044019F" w:rsidRDefault="00E20E0B" w:rsidP="00DC7A7A">
      <w:pPr>
        <w:tabs>
          <w:tab w:val="left" w:pos="540"/>
        </w:tabs>
        <w:autoSpaceDE w:val="0"/>
        <w:spacing w:after="0" w:line="240" w:lineRule="auto"/>
        <w:ind w:firstLine="709"/>
        <w:jc w:val="both"/>
        <w:rPr>
          <w:rFonts w:ascii="Times New Roman" w:hAnsi="Times New Roman" w:cs="Times New Roman"/>
        </w:rPr>
      </w:pPr>
      <w:r w:rsidRPr="0044019F">
        <w:rPr>
          <w:rFonts w:ascii="Times New Roman" w:hAnsi="Times New Roman" w:cs="Times New Roman"/>
        </w:rPr>
        <w:t>25. Отчет об объемах закупок у субъектов малого предпринимательства, социально ориентированных некоммерческих организаций (далее – Отчет) размещен в ЕИС 29.03.2018 года, срок не нарушен.</w:t>
      </w:r>
    </w:p>
    <w:p w:rsidR="00E20E0B" w:rsidRPr="0044019F" w:rsidRDefault="00E20E0B" w:rsidP="00DC7A7A">
      <w:pPr>
        <w:tabs>
          <w:tab w:val="left" w:pos="540"/>
        </w:tabs>
        <w:autoSpaceDE w:val="0"/>
        <w:spacing w:after="0" w:line="240" w:lineRule="auto"/>
        <w:ind w:firstLine="709"/>
        <w:jc w:val="both"/>
        <w:rPr>
          <w:rFonts w:ascii="Times New Roman" w:hAnsi="Times New Roman" w:cs="Times New Roman"/>
        </w:rPr>
      </w:pPr>
      <w:r w:rsidRPr="0044019F">
        <w:rPr>
          <w:rFonts w:ascii="Times New Roman" w:hAnsi="Times New Roman" w:cs="Times New Roman"/>
        </w:rPr>
        <w:t>При проверке сведений опубликованных в Отчете установлено, что размещенный в ЕИС Отчет является недостоверным и не объективным.</w:t>
      </w:r>
    </w:p>
    <w:p w:rsidR="00E20E0B" w:rsidRPr="0044019F" w:rsidRDefault="00E20E0B" w:rsidP="00DC7A7A">
      <w:pPr>
        <w:tabs>
          <w:tab w:val="left" w:pos="709"/>
          <w:tab w:val="left" w:pos="993"/>
        </w:tabs>
        <w:spacing w:after="0" w:line="240" w:lineRule="auto"/>
        <w:ind w:firstLine="709"/>
        <w:jc w:val="both"/>
        <w:rPr>
          <w:rFonts w:ascii="Times New Roman" w:hAnsi="Times New Roman" w:cs="Times New Roman"/>
        </w:rPr>
      </w:pPr>
      <w:r w:rsidRPr="0044019F">
        <w:rPr>
          <w:rFonts w:ascii="Times New Roman" w:hAnsi="Times New Roman" w:cs="Times New Roman"/>
        </w:rPr>
        <w:t>26. Характер и периодичность выявленных в ходе настоящей проверки нарушений, указывает на отсутствие ведомственного контроля со стороны главного распорядителя бюджетных средств, Управления образования Чаинского района (далее – ГРБС). Из - за низкой подготовленности и высокой загруженности контрактного управляющего, Учреждение нуждается в осуществлении контроля со стороны ГРБС, на всех этапах проведения закупок товаров, работ и услуг для нужд МБОУ «Коломиногривская СОШ».</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27. Выявленные в результате контрольного мероприятия нарушения законодательства Российской Федерации о контрактной системе в сфере закупок, содержат признаки административного нарушения.</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28. Факты закупок, не соответствующие функциям заказчика не выявлены. </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t>2.8. Аудит в сфере закупок товаров, работ, услуг в рамках исполнения требований законодательства Российской Федерации и иных нормативных правовых актов о контрактной системе в сфере закупок в 2017 году.</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Объект контрольного мероприятия: муниципальное бюджетное образовательное учреждение дополнительного образования «Подгорнская детская художественная школа» (МБОУ ДО «Подгорнская ДХШ»).</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1. В 2017 году при осуществлении закупок Учреждением использованы и конкурентные способы определения поставщиков (подрядчиков, исполнителей) и закупки у единственного поставщика (подрядчика, исполнителя).</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2. В соответствии с Планом </w:t>
      </w:r>
      <w:r w:rsidRPr="0044019F">
        <w:rPr>
          <w:rFonts w:ascii="Times New Roman" w:hAnsi="Times New Roman" w:cs="Times New Roman"/>
          <w:lang w:eastAsia="en-US"/>
        </w:rPr>
        <w:t xml:space="preserve">ФХД утвержденным 09.01.2018, </w:t>
      </w:r>
      <w:r w:rsidRPr="0044019F">
        <w:rPr>
          <w:rFonts w:ascii="Times New Roman" w:hAnsi="Times New Roman" w:cs="Times New Roman"/>
        </w:rPr>
        <w:t>на закупки могли быть направлены средства в сумме 2445593,16 руб.</w:t>
      </w:r>
    </w:p>
    <w:p w:rsidR="00E20E0B" w:rsidRPr="0044019F" w:rsidRDefault="00E20E0B" w:rsidP="00DC7A7A">
      <w:pPr>
        <w:spacing w:after="0" w:line="240" w:lineRule="auto"/>
        <w:ind w:firstLine="709"/>
        <w:jc w:val="both"/>
        <w:rPr>
          <w:rFonts w:ascii="Times New Roman" w:hAnsi="Times New Roman" w:cs="Times New Roman"/>
          <w:lang w:eastAsia="en-US"/>
        </w:rPr>
      </w:pPr>
      <w:r w:rsidRPr="0044019F">
        <w:rPr>
          <w:rFonts w:ascii="Times New Roman" w:hAnsi="Times New Roman" w:cs="Times New Roman"/>
          <w:lang w:eastAsia="en-US"/>
        </w:rPr>
        <w:t>3. В соответствии с Отчетом об исполнении учреждением плана его финансово – хозяйственной деятельности на 01.01.2018, исполнение плановых назначений по закупкам за 2017 год составило 2445593,56 руб. или 100% от утвержденных плановых назначений.</w:t>
      </w:r>
    </w:p>
    <w:p w:rsidR="00E20E0B" w:rsidRPr="0044019F" w:rsidRDefault="00E20E0B" w:rsidP="00DC7A7A">
      <w:pPr>
        <w:spacing w:after="0" w:line="240" w:lineRule="auto"/>
        <w:ind w:firstLine="709"/>
        <w:jc w:val="both"/>
        <w:rPr>
          <w:rFonts w:ascii="Times New Roman" w:hAnsi="Times New Roman" w:cs="Times New Roman"/>
          <w:lang w:eastAsia="en-US"/>
        </w:rPr>
      </w:pPr>
      <w:r w:rsidRPr="0044019F">
        <w:rPr>
          <w:rFonts w:ascii="Times New Roman" w:hAnsi="Times New Roman" w:cs="Times New Roman"/>
        </w:rPr>
        <w:t xml:space="preserve">4. </w:t>
      </w:r>
      <w:r w:rsidRPr="0044019F">
        <w:rPr>
          <w:rFonts w:ascii="Times New Roman" w:hAnsi="Times New Roman" w:cs="Times New Roman"/>
          <w:lang w:eastAsia="en-US"/>
        </w:rPr>
        <w:t>План закупок, с приложением обязательных форм обоснования утвержден и размещен в ЕИС 13.01.2017 года, без нарушения срока.</w:t>
      </w:r>
    </w:p>
    <w:p w:rsidR="00E20E0B" w:rsidRPr="0044019F" w:rsidRDefault="00E20E0B" w:rsidP="00DC7A7A">
      <w:pPr>
        <w:spacing w:after="0" w:line="240" w:lineRule="auto"/>
        <w:ind w:firstLine="709"/>
        <w:jc w:val="both"/>
        <w:rPr>
          <w:rFonts w:ascii="Times New Roman" w:hAnsi="Times New Roman" w:cs="Times New Roman"/>
          <w:lang w:eastAsia="en-US"/>
        </w:rPr>
      </w:pPr>
      <w:r w:rsidRPr="0044019F">
        <w:rPr>
          <w:rFonts w:ascii="Times New Roman" w:hAnsi="Times New Roman" w:cs="Times New Roman"/>
          <w:lang w:eastAsia="en-US"/>
        </w:rPr>
        <w:t>5. В проверяемом периоде Учреждением утверждены и размещены в ЕИС - 5 версий (в т.ч. базовая) Плана закупок.</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6. Объем закупок указанный в Плане закупок соответствует объему закупок, предусмотренному Планом ФХД (последним).</w:t>
      </w:r>
    </w:p>
    <w:p w:rsidR="00E20E0B" w:rsidRPr="0044019F" w:rsidRDefault="00E20E0B" w:rsidP="00DC7A7A">
      <w:pPr>
        <w:shd w:val="clear" w:color="auto" w:fill="FFFFFF"/>
        <w:spacing w:after="0" w:line="240" w:lineRule="auto"/>
        <w:ind w:firstLine="709"/>
        <w:jc w:val="both"/>
        <w:rPr>
          <w:rFonts w:ascii="Times New Roman" w:hAnsi="Times New Roman" w:cs="Times New Roman"/>
          <w:lang w:eastAsia="en-US"/>
        </w:rPr>
      </w:pPr>
      <w:r w:rsidRPr="0044019F">
        <w:rPr>
          <w:rFonts w:ascii="Times New Roman" w:hAnsi="Times New Roman" w:cs="Times New Roman"/>
        </w:rPr>
        <w:t>7.</w:t>
      </w:r>
      <w:r w:rsidRPr="0044019F">
        <w:rPr>
          <w:rFonts w:ascii="Times New Roman" w:hAnsi="Times New Roman" w:cs="Times New Roman"/>
          <w:lang w:eastAsia="en-US"/>
        </w:rPr>
        <w:t xml:space="preserve"> В соответствии с частью 10 статьи 21 Закона № 44-ФЗ, подпункта 3, 15 Порядка, утвержденного Постановлением № 122, базовый План-график (версия 0) утвержден 17.01.2017 и размещен в ЕИС 20.01.2017, срок не нарушен.</w:t>
      </w:r>
    </w:p>
    <w:p w:rsidR="00E20E0B" w:rsidRPr="0044019F" w:rsidRDefault="00E20E0B" w:rsidP="00DC7A7A">
      <w:pPr>
        <w:shd w:val="clear" w:color="auto" w:fill="FFFFFF"/>
        <w:spacing w:after="0" w:line="240" w:lineRule="auto"/>
        <w:ind w:firstLine="709"/>
        <w:jc w:val="both"/>
        <w:rPr>
          <w:rFonts w:ascii="Times New Roman" w:hAnsi="Times New Roman" w:cs="Times New Roman"/>
          <w:lang w:eastAsia="en-US"/>
        </w:rPr>
      </w:pPr>
      <w:r w:rsidRPr="0044019F">
        <w:rPr>
          <w:rFonts w:ascii="Times New Roman" w:hAnsi="Times New Roman" w:cs="Times New Roman"/>
        </w:rPr>
        <w:t xml:space="preserve">8. Измененный </w:t>
      </w:r>
      <w:r w:rsidRPr="0044019F">
        <w:rPr>
          <w:rFonts w:ascii="Times New Roman" w:hAnsi="Times New Roman" w:cs="Times New Roman"/>
          <w:lang w:eastAsia="en-US"/>
        </w:rPr>
        <w:t>План – график (</w:t>
      </w:r>
      <w:r w:rsidRPr="0044019F">
        <w:rPr>
          <w:rFonts w:ascii="Times New Roman" w:hAnsi="Times New Roman" w:cs="Times New Roman"/>
        </w:rPr>
        <w:t xml:space="preserve">версия 4) </w:t>
      </w:r>
      <w:r w:rsidRPr="0044019F">
        <w:rPr>
          <w:rFonts w:ascii="Times New Roman" w:hAnsi="Times New Roman" w:cs="Times New Roman"/>
          <w:lang w:eastAsia="en-US"/>
        </w:rPr>
        <w:t>в ЕИС не размещен (пункт 10 Постановления №554).</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Размещение, на официальном сайте изменений в план-график с нарушением срока противоречит части 2 статьи 112 Закона № 44-ФЗ.</w:t>
      </w:r>
    </w:p>
    <w:p w:rsidR="00E20E0B" w:rsidRPr="0044019F" w:rsidRDefault="00E20E0B" w:rsidP="00DC7A7A">
      <w:pPr>
        <w:widowControl w:val="0"/>
        <w:shd w:val="clear" w:color="auto" w:fill="FFFFFF"/>
        <w:spacing w:after="0" w:line="240" w:lineRule="auto"/>
        <w:ind w:firstLine="709"/>
        <w:jc w:val="both"/>
        <w:rPr>
          <w:rFonts w:ascii="Times New Roman" w:hAnsi="Times New Roman" w:cs="Times New Roman"/>
        </w:rPr>
      </w:pPr>
      <w:r w:rsidRPr="0044019F">
        <w:rPr>
          <w:rFonts w:ascii="Times New Roman" w:hAnsi="Times New Roman" w:cs="Times New Roman"/>
          <w:lang w:eastAsia="en-US"/>
        </w:rPr>
        <w:t>9. В нарушение</w:t>
      </w:r>
      <w:r w:rsidRPr="0044019F">
        <w:rPr>
          <w:rFonts w:ascii="Times New Roman" w:hAnsi="Times New Roman" w:cs="Times New Roman"/>
        </w:rPr>
        <w:t xml:space="preserve"> пункта 16 статьи 3 Закона № 44-ФЗ, в последней версии (4) Плана-графика, </w:t>
      </w:r>
      <w:r w:rsidRPr="0044019F">
        <w:rPr>
          <w:rFonts w:ascii="Times New Roman" w:hAnsi="Times New Roman" w:cs="Times New Roman"/>
        </w:rPr>
        <w:lastRenderedPageBreak/>
        <w:t>СГОЗ посчитан и указан неверно, вместо суммы 24455593,16 руб. указана сумма «2527044,72» тыс.руб.</w:t>
      </w:r>
    </w:p>
    <w:p w:rsidR="00E20E0B" w:rsidRPr="0044019F" w:rsidRDefault="00E20E0B" w:rsidP="00DC7A7A">
      <w:pPr>
        <w:widowControl w:val="0"/>
        <w:shd w:val="clear" w:color="auto" w:fill="FFFFFF"/>
        <w:spacing w:after="0" w:line="240" w:lineRule="auto"/>
        <w:ind w:firstLine="709"/>
        <w:jc w:val="both"/>
        <w:rPr>
          <w:rFonts w:ascii="Times New Roman" w:hAnsi="Times New Roman" w:cs="Times New Roman"/>
        </w:rPr>
      </w:pPr>
      <w:r w:rsidRPr="0044019F">
        <w:rPr>
          <w:rFonts w:ascii="Times New Roman" w:hAnsi="Times New Roman" w:cs="Times New Roman"/>
        </w:rPr>
        <w:t>10. Все закупки осуществленные Учреждением были предусмотрены Планом закупок и Планом - графиком на 2017 год и размещены в ЕИС.</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11. Во исполнение требований пункта 13 Постановления № 121, приказы Отдела по культуре по нормированию размещены на официальном сайте в сети «Интернет» по адресу </w:t>
      </w:r>
      <w:hyperlink r:id="rId19" w:history="1">
        <w:r w:rsidRPr="0044019F">
          <w:rPr>
            <w:rStyle w:val="a3"/>
            <w:rFonts w:ascii="Times New Roman" w:hAnsi="Times New Roman" w:cs="Times New Roman"/>
            <w:u w:val="none"/>
            <w:lang w:val="en-US"/>
          </w:rPr>
          <w:t>www</w:t>
        </w:r>
        <w:r w:rsidRPr="0044019F">
          <w:rPr>
            <w:rStyle w:val="a3"/>
            <w:rFonts w:ascii="Times New Roman" w:hAnsi="Times New Roman" w:cs="Times New Roman"/>
            <w:u w:val="none"/>
          </w:rPr>
          <w:t>.</w:t>
        </w:r>
        <w:r w:rsidRPr="0044019F">
          <w:rPr>
            <w:rStyle w:val="a3"/>
            <w:rFonts w:ascii="Times New Roman" w:hAnsi="Times New Roman" w:cs="Times New Roman"/>
            <w:u w:val="none"/>
            <w:lang w:val="en-US"/>
          </w:rPr>
          <w:t>zakupki</w:t>
        </w:r>
        <w:r w:rsidRPr="0044019F">
          <w:rPr>
            <w:rStyle w:val="a3"/>
            <w:rFonts w:ascii="Times New Roman" w:hAnsi="Times New Roman" w:cs="Times New Roman"/>
            <w:u w:val="none"/>
          </w:rPr>
          <w:t>.</w:t>
        </w:r>
        <w:r w:rsidRPr="0044019F">
          <w:rPr>
            <w:rStyle w:val="a3"/>
            <w:rFonts w:ascii="Times New Roman" w:hAnsi="Times New Roman" w:cs="Times New Roman"/>
            <w:u w:val="none"/>
            <w:lang w:val="en-US"/>
          </w:rPr>
          <w:t>gov</w:t>
        </w:r>
        <w:r w:rsidRPr="0044019F">
          <w:rPr>
            <w:rStyle w:val="a3"/>
            <w:rFonts w:ascii="Times New Roman" w:hAnsi="Times New Roman" w:cs="Times New Roman"/>
            <w:u w:val="none"/>
          </w:rPr>
          <w:t>.</w:t>
        </w:r>
        <w:r w:rsidRPr="0044019F">
          <w:rPr>
            <w:rStyle w:val="a3"/>
            <w:rFonts w:ascii="Times New Roman" w:hAnsi="Times New Roman" w:cs="Times New Roman"/>
            <w:u w:val="none"/>
            <w:lang w:val="en-US"/>
          </w:rPr>
          <w:t>ru</w:t>
        </w:r>
      </w:hyperlink>
      <w:r w:rsidRPr="0044019F">
        <w:rPr>
          <w:rFonts w:ascii="Times New Roman" w:hAnsi="Times New Roman" w:cs="Times New Roman"/>
        </w:rPr>
        <w:t>, сроки не нарушены.</w:t>
      </w:r>
    </w:p>
    <w:p w:rsidR="00E20E0B" w:rsidRPr="0044019F" w:rsidRDefault="00E20E0B" w:rsidP="00DC7A7A">
      <w:pPr>
        <w:widowControl w:val="0"/>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12. На 2017 год Учреждением заключено (представлено к проверке) 43 договора и контракта, на общую сумму 2348,6 тыс. руб. (в том числе, 6 договоров заключенные в 2016 году и исполненные в 2017 году, на сумму 181,1 тыс. руб.) или 96,0% от утвержденной суммы.</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13. При проверке сведений, опубликованных в ЕИС, в соответствии с частью 2 и 3 статьи 103 Закона № 44-ФЗ, нарушений не установлено.</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 xml:space="preserve">14. При проверке Отчетов, опубликованных в ЕИС за проверяемый период, в соответствии с частью </w:t>
      </w:r>
      <w:hyperlink r:id="rId20" w:history="1">
        <w:r w:rsidRPr="0044019F">
          <w:rPr>
            <w:rFonts w:ascii="Times New Roman" w:hAnsi="Times New Roman" w:cs="Times New Roman"/>
            <w:sz w:val="22"/>
            <w:szCs w:val="22"/>
          </w:rPr>
          <w:t>11 статьи 94</w:t>
        </w:r>
      </w:hyperlink>
      <w:r w:rsidRPr="0044019F">
        <w:rPr>
          <w:rFonts w:ascii="Times New Roman" w:hAnsi="Times New Roman" w:cs="Times New Roman"/>
          <w:sz w:val="22"/>
          <w:szCs w:val="22"/>
        </w:rPr>
        <w:t xml:space="preserve"> Закона № 44-ФЗ и Положением № 1093, установлено нарушение срока размещения Отчета на 2 дня.</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15. При проведении выборочной проверки договоров (контрактах) заключенных Учреждением, выявлен ряд ошибок и нарушений (пункта 6 статьи 3 Закона № 44–ФЗ, статьи 183 ГК РФ).</w:t>
      </w:r>
    </w:p>
    <w:p w:rsidR="00E20E0B" w:rsidRPr="0044019F" w:rsidRDefault="00E20E0B" w:rsidP="00DC7A7A">
      <w:pPr>
        <w:shd w:val="clear" w:color="auto" w:fill="FFFFFF"/>
        <w:spacing w:after="0" w:line="240" w:lineRule="auto"/>
        <w:ind w:firstLine="709"/>
        <w:jc w:val="both"/>
        <w:rPr>
          <w:rFonts w:ascii="Times New Roman" w:hAnsi="Times New Roman" w:cs="Times New Roman"/>
        </w:rPr>
      </w:pPr>
      <w:r w:rsidRPr="0044019F">
        <w:rPr>
          <w:rFonts w:ascii="Times New Roman" w:hAnsi="Times New Roman" w:cs="Times New Roman"/>
        </w:rPr>
        <w:t>16. Учреждением производилось искусственное дробление договоров (контрактов), тем самым, исключая конкурентные способы определения поставщиков, подрядчиков, исполнителей (№ 3 от 09.03.2017, № 3 от 09.03.2017).</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17. Акта о приемке выполненных работ (форма № КС-2) и Справки о стоимости выполненных работ и затрат (форма № КС-3) составлены с нарушением требований (пунктов 7, 8, 11 Инструкции № 157н, </w:t>
      </w:r>
      <w:hyperlink r:id="rId21" w:history="1">
        <w:r w:rsidRPr="0044019F">
          <w:rPr>
            <w:rFonts w:ascii="Times New Roman" w:hAnsi="Times New Roman" w:cs="Times New Roman"/>
          </w:rPr>
          <w:t>части 4 статьи 9</w:t>
        </w:r>
      </w:hyperlink>
      <w:r w:rsidRPr="0044019F">
        <w:rPr>
          <w:rFonts w:ascii="Times New Roman" w:hAnsi="Times New Roman" w:cs="Times New Roman"/>
        </w:rPr>
        <w:t xml:space="preserve"> Федерального закона от 6 декабря 2011 № 402-ФЗ, Учетной политики).</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 xml:space="preserve">18. </w:t>
      </w:r>
      <w:r w:rsidRPr="0044019F">
        <w:rPr>
          <w:rFonts w:ascii="Times New Roman" w:hAnsi="Times New Roman" w:cs="Times New Roman"/>
          <w:sz w:val="22"/>
          <w:szCs w:val="22"/>
          <w:lang w:eastAsia="en-US"/>
        </w:rPr>
        <w:t xml:space="preserve">В большей части договоров (контрактов), отсутствует описание характеристик поставляемых товаров (выполненных работ), что не позволяет провести экспертизу поставленного товара и проверить соблюдение результатов предусмотренных контрактом, в части их соответствия условиям контракта, а также эффективность закупок. </w:t>
      </w:r>
      <w:r w:rsidRPr="0044019F">
        <w:rPr>
          <w:rFonts w:ascii="Times New Roman" w:hAnsi="Times New Roman" w:cs="Times New Roman"/>
          <w:sz w:val="22"/>
          <w:szCs w:val="22"/>
        </w:rPr>
        <w:t>Из чего следует, что осуществление экспертизы в Учреждении носит формальный характер</w:t>
      </w:r>
    </w:p>
    <w:p w:rsidR="00E20E0B" w:rsidRPr="0044019F" w:rsidRDefault="00E20E0B" w:rsidP="00DC7A7A">
      <w:pPr>
        <w:tabs>
          <w:tab w:val="left" w:pos="2244"/>
        </w:tabs>
        <w:spacing w:after="0" w:line="240" w:lineRule="auto"/>
        <w:ind w:firstLine="709"/>
        <w:jc w:val="both"/>
        <w:rPr>
          <w:rFonts w:ascii="Times New Roman" w:hAnsi="Times New Roman" w:cs="Times New Roman"/>
        </w:rPr>
      </w:pPr>
      <w:r w:rsidRPr="0044019F">
        <w:rPr>
          <w:rFonts w:ascii="Times New Roman" w:hAnsi="Times New Roman" w:cs="Times New Roman"/>
        </w:rPr>
        <w:t>19. Факты закупок, не соответствующие функциям заказчика не выявлены. Поставленные товары, результаты выполненных работ (оказанных услуг) использованы по целевому назначению. Целесообразность расходов на осуществленные закупки подтверждена муниципальными нуждами, необходимыми для достижения целей и реализации полномочий органов местного самоуправления муниципального образования «Чаинский район» в сфере культуры и образования.</w:t>
      </w:r>
    </w:p>
    <w:p w:rsidR="00E20E0B" w:rsidRPr="0044019F" w:rsidRDefault="00E20E0B" w:rsidP="00DC7A7A">
      <w:pPr>
        <w:tabs>
          <w:tab w:val="left" w:pos="540"/>
        </w:tabs>
        <w:autoSpaceDE w:val="0"/>
        <w:spacing w:after="0" w:line="240" w:lineRule="auto"/>
        <w:ind w:firstLine="709"/>
        <w:jc w:val="both"/>
        <w:rPr>
          <w:rFonts w:ascii="Times New Roman" w:hAnsi="Times New Roman" w:cs="Times New Roman"/>
        </w:rPr>
      </w:pPr>
      <w:r w:rsidRPr="0044019F">
        <w:rPr>
          <w:rFonts w:ascii="Times New Roman" w:hAnsi="Times New Roman" w:cs="Times New Roman"/>
        </w:rPr>
        <w:t>20. Размещенный в ЕИС Отчет об объеме закупок у субъектов малого предпринимательства, социально ориентированных некоммерческих организаций является недостоверным и не объективным.</w:t>
      </w:r>
    </w:p>
    <w:p w:rsidR="00E20E0B" w:rsidRPr="0044019F" w:rsidRDefault="00E20E0B" w:rsidP="00DC7A7A">
      <w:pPr>
        <w:tabs>
          <w:tab w:val="left" w:pos="709"/>
          <w:tab w:val="left" w:pos="993"/>
        </w:tabs>
        <w:spacing w:after="0" w:line="240" w:lineRule="auto"/>
        <w:ind w:firstLine="709"/>
        <w:jc w:val="both"/>
        <w:rPr>
          <w:rFonts w:ascii="Times New Roman" w:hAnsi="Times New Roman" w:cs="Times New Roman"/>
        </w:rPr>
      </w:pPr>
      <w:r w:rsidRPr="0044019F">
        <w:rPr>
          <w:rFonts w:ascii="Times New Roman" w:hAnsi="Times New Roman" w:cs="Times New Roman"/>
        </w:rPr>
        <w:t>21. Характер и периодичность выявленных в ходе аудита нарушений, указывает на отсутствие ведомственного контроля со стороны главного распорядителя бюджетных средств, Отдела по культуре (далее – ГРБС). Как видно из результатов настоящей проверки, Учреждение нуждается в осуществлении контроля со стороны ГРБС, на всех этапах проведения закупок товаров, работ и услуг для нужд МБОУ ДО «Подгорнская ДХШ».</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22. Закупки, проведенные конкурентным способом - электронный аукцион, привели к экономии бюджетных средств, в сумме 261959,43 руб.</w:t>
      </w:r>
    </w:p>
    <w:p w:rsidR="00E20E0B" w:rsidRPr="0044019F" w:rsidRDefault="00E20E0B" w:rsidP="00DC7A7A">
      <w:pPr>
        <w:pStyle w:val="ConsPlusNormal"/>
        <w:ind w:firstLine="709"/>
        <w:jc w:val="both"/>
        <w:rPr>
          <w:rFonts w:ascii="Times New Roman" w:hAnsi="Times New Roman" w:cs="Times New Roman"/>
          <w:sz w:val="22"/>
          <w:szCs w:val="22"/>
        </w:rPr>
      </w:pPr>
      <w:r w:rsidRPr="0044019F">
        <w:rPr>
          <w:rFonts w:ascii="Times New Roman" w:hAnsi="Times New Roman" w:cs="Times New Roman"/>
          <w:sz w:val="22"/>
          <w:szCs w:val="22"/>
        </w:rPr>
        <w:t>23. Выявленные в результате контрольного мероприятия нарушения законодательства Российской Федерации о контрактной системе в сфере закупок, содержат признаки административного нарушения.</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24. Нецелевого использования бюджетных средств не установлено. Выявленные нарушения не повлияли на результаты осуществления закупок.</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t>2.9. Проверка соблюдения получателями субсидий – победителями конкурса предпринимательских проектов «Бизнес-старт» условий, целей и порядка предоставления субсидий в 2017 году.</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Объект контрольного мероприятия: Отдел по социально-экономическому развитию Администрации Чаинского района (далее – Отдел).</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lastRenderedPageBreak/>
        <w:t>Ожидаемые результаты от проведения конкурса предпринимательских проектов «Бизнес-старт» (далее - Конкурс) – содействие занятости населения, поддержка предпринимательской инициативы, повышение доступности к финансовым средствам.</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Программой предусмотрен общий объем финансирования Конкурса на 2016-2018 годы (по состоянию на 01.01.2018) в размере 2350,0 тыс.руб., в том числе:</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 средства федерального бюджета – 0,0 тыс.руб.;</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 средства районного бюджета - 1660,0тыс.руб.;</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 внебюджетные источники - 690,0 тыс.руб.</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Контрольно - счетной комиссией проведена проверка 1 субъекта малого и среднего предпринимательства (100% от общего количества получателей в 2017 г.), получившего субсидию как победитель конкурса предпринимательских проектов «Бизнес-старт», согласно Положению о конкурсе № 403 (далее – Положение о конкурсе).</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1. Решением Думы Чаинского района от 22.12.2016 № 140 «О бюджете муниципального образования «Чаинский район» на 2017 год и на плановый период 2018 и 2019 годов» (в ред. от 26.10.2017 № 205) были предусмотрены бюджетные ассигнования на предоставление субсидии юридическим лицам (кроме некоммерческих организаций), индивидуальным предпринимателям, физическим лицам по Программе в сумме 400,0 тыс.руб. за счет средств районного бюджета.</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2. В 2017 году конкурс предпринимательских проектов «Бизнес-старт» проводился один раз. </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3. В соответствии с пунктом 2.2 части 2 Положения, объявление о проведении Конкурса опубликовано в районной газете «Земля чаинская» 11 ноября 2017, размещено на официальном сайте муниципального образования «Чаинский район» по адресу: </w:t>
      </w:r>
      <w:r w:rsidRPr="0044019F">
        <w:rPr>
          <w:rFonts w:ascii="Times New Roman" w:hAnsi="Times New Roman" w:cs="Times New Roman"/>
          <w:lang w:val="en-US"/>
        </w:rPr>
        <w:t>http</w:t>
      </w:r>
      <w:r w:rsidRPr="0044019F">
        <w:rPr>
          <w:rFonts w:ascii="Times New Roman" w:hAnsi="Times New Roman" w:cs="Times New Roman"/>
        </w:rPr>
        <w:t>:/</w:t>
      </w:r>
      <w:r w:rsidRPr="0044019F">
        <w:rPr>
          <w:rFonts w:ascii="Times New Roman" w:hAnsi="Times New Roman" w:cs="Times New Roman"/>
          <w:lang w:val="en-US"/>
        </w:rPr>
        <w:t>chainsk</w:t>
      </w:r>
      <w:r w:rsidRPr="0044019F">
        <w:rPr>
          <w:rFonts w:ascii="Times New Roman" w:hAnsi="Times New Roman" w:cs="Times New Roman"/>
        </w:rPr>
        <w:t>.</w:t>
      </w:r>
      <w:r w:rsidRPr="0044019F">
        <w:rPr>
          <w:rFonts w:ascii="Times New Roman" w:hAnsi="Times New Roman" w:cs="Times New Roman"/>
          <w:lang w:val="en-US"/>
        </w:rPr>
        <w:t>tom</w:t>
      </w:r>
      <w:r w:rsidRPr="0044019F">
        <w:rPr>
          <w:rFonts w:ascii="Times New Roman" w:hAnsi="Times New Roman" w:cs="Times New Roman"/>
        </w:rPr>
        <w:t>.</w:t>
      </w:r>
      <w:r w:rsidRPr="0044019F">
        <w:rPr>
          <w:rFonts w:ascii="Times New Roman" w:hAnsi="Times New Roman" w:cs="Times New Roman"/>
          <w:lang w:val="en-US"/>
        </w:rPr>
        <w:t>ru</w:t>
      </w:r>
      <w:r w:rsidRPr="0044019F">
        <w:rPr>
          <w:rFonts w:ascii="Times New Roman" w:hAnsi="Times New Roman" w:cs="Times New Roman"/>
        </w:rPr>
        <w:t xml:space="preserve"> в разделе «Экономика» в подразделе «Конкурсы», 08 ноября 2017. </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4. Порядок объявления Конкурса соответствует требованиям раздела 2 Положения о конкурсе.</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5. При проверке соблюдения требований предъявляемых к участникам Конкурса нарушений не установлено.</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6. При проверке заявления на участие в конкурсе предпринимательских проектов «Бизнес – старт» представленного индивидуальным предпринимателем в соответствии с подпунктом 1 пункта 4.1 части 4 установлено, что индивидуальный предприниматель Е.В.Лисовская планирует организовать (создать) «крестьянское – фермерское хозяйство (далее – КФХ) по разведению крупного рогатого скота (молочного направления) и производству молочной продукции». </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7. При проверке даты предоставления заявки в конкурсную комиссию на конверте не указана фамилия и подпись лица получившего (принявшего) заявку, что не позволяет определить достоверность указанной даты и время.</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8. В представленном ИП Лисовской Е.В., Бизнес - проекте, имеются ошибки и неточности.</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9. В нарушение пункта 5.5 части 5 Положения о конкурсе, второе заседание Конкурсной комиссии проведено с нарушением срока на 1 день (21.12.2017).</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10. Отметка Отдела о регистрации поступивших документов, подтверждающих факт вложения победителем Конкурса собственных средств, отсутствует.</w:t>
      </w:r>
    </w:p>
    <w:p w:rsidR="00E20E0B" w:rsidRPr="0044019F" w:rsidRDefault="00E20E0B" w:rsidP="00DC7A7A">
      <w:pPr>
        <w:pStyle w:val="20"/>
        <w:spacing w:after="0" w:line="240" w:lineRule="auto"/>
        <w:ind w:firstLine="709"/>
        <w:jc w:val="both"/>
        <w:rPr>
          <w:rFonts w:ascii="Times New Roman" w:hAnsi="Times New Roman" w:cs="Times New Roman"/>
          <w:sz w:val="22"/>
          <w:szCs w:val="22"/>
          <w:highlight w:val="red"/>
        </w:rPr>
      </w:pPr>
      <w:r w:rsidRPr="0044019F">
        <w:rPr>
          <w:rFonts w:ascii="Times New Roman" w:hAnsi="Times New Roman" w:cs="Times New Roman"/>
          <w:sz w:val="22"/>
          <w:szCs w:val="22"/>
        </w:rPr>
        <w:t>11. ИП (Главе К(Ф)Х) Лисовской Е.В. на реализацию предпринимательского проекта «Создание КФХ по разведению КРС (молочного направления) и производству молочной продукции» перечислено 300,0 тыс.руб. (средства районного бюджета), по платежному поручению № 22993 от 26.12.2017.</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 xml:space="preserve">Вложение собственных средств составило 95,0 тыс.руб. или 31,7% к сумме субсидии. </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12. Выделенная победителю Конкурса субсидия не превысила установленную Положениями о конкурсе предельную сумму субсидии - до 300,0 тыс.руб.</w:t>
      </w:r>
    </w:p>
    <w:p w:rsidR="00E20E0B" w:rsidRPr="0044019F" w:rsidRDefault="00E20E0B" w:rsidP="00DC7A7A">
      <w:pPr>
        <w:pStyle w:val="a6"/>
        <w:spacing w:after="0" w:line="240" w:lineRule="auto"/>
        <w:ind w:firstLine="709"/>
        <w:jc w:val="both"/>
        <w:rPr>
          <w:rFonts w:ascii="Times New Roman" w:hAnsi="Times New Roman" w:cs="Times New Roman"/>
        </w:rPr>
      </w:pPr>
      <w:r w:rsidRPr="0044019F">
        <w:rPr>
          <w:rFonts w:ascii="Times New Roman" w:hAnsi="Times New Roman" w:cs="Times New Roman"/>
        </w:rPr>
        <w:t>13. Отчет об исполнении муниципальной программы (далее – Отчет), представленный исполнителем, является достоверным, оформлен в соответствии с требованиями Порядка №543, в Отчете имеется ряд неточностей, не повлиявших на его результаты.</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14. Отделом по социально-экономическому развитию произведена оценка эффективности реализации Программы. В соответствии с расчетом предоставленным Отделом, результат проведенной оценки составил 4,5 балла, реализация муниципальной программы оценена как «Достаточно эффективная».</w:t>
      </w:r>
    </w:p>
    <w:p w:rsidR="00E20E0B" w:rsidRPr="0044019F" w:rsidRDefault="00E20E0B" w:rsidP="00DC7A7A">
      <w:pPr>
        <w:widowControl w:val="0"/>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Выполненная Контрольно-счетной комиссией аналогичная оценка эффективности подтверждает рейтинг эффективности по данным Отдела. </w:t>
      </w:r>
    </w:p>
    <w:p w:rsidR="00E20E0B" w:rsidRPr="0044019F" w:rsidRDefault="00E20E0B" w:rsidP="00DC7A7A">
      <w:pPr>
        <w:pStyle w:val="a6"/>
        <w:spacing w:after="0" w:line="240" w:lineRule="auto"/>
        <w:ind w:firstLine="709"/>
        <w:jc w:val="both"/>
        <w:rPr>
          <w:rFonts w:ascii="Times New Roman" w:hAnsi="Times New Roman" w:cs="Times New Roman"/>
        </w:rPr>
      </w:pPr>
      <w:r w:rsidRPr="0044019F">
        <w:rPr>
          <w:rFonts w:ascii="Times New Roman" w:hAnsi="Times New Roman" w:cs="Times New Roman"/>
        </w:rPr>
        <w:lastRenderedPageBreak/>
        <w:t>15. В Сводном докладе, отсутствует дата составления и дата предоставления (дата получения) данного документа в адрес, что не позволяет определить, соблюдены ли сроки предоставления Сводного доклада Главе Чаинского района.</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16. В нарушение пункта 7.9 раздела 7 Порядка №543, Отчет о ходе реализации и оценке эффективности реализации муниципальных программ не размещен на официальном сайте муниципального образования «Чаинский район» в информационно-телекоммуникационной сети «Интернет» (срок размещения до 1 июня 2018).</w:t>
      </w:r>
    </w:p>
    <w:p w:rsidR="00E20E0B" w:rsidRPr="0044019F" w:rsidRDefault="00E20E0B" w:rsidP="00DC7A7A">
      <w:pPr>
        <w:pStyle w:val="31"/>
        <w:spacing w:after="0"/>
        <w:ind w:left="0" w:firstLine="709"/>
        <w:jc w:val="both"/>
        <w:rPr>
          <w:rFonts w:ascii="Times New Roman" w:hAnsi="Times New Roman" w:cs="Times New Roman"/>
          <w:sz w:val="22"/>
          <w:szCs w:val="22"/>
        </w:rPr>
      </w:pPr>
      <w:r w:rsidRPr="0044019F">
        <w:rPr>
          <w:rFonts w:ascii="Times New Roman" w:hAnsi="Times New Roman" w:cs="Times New Roman"/>
          <w:sz w:val="22"/>
          <w:szCs w:val="22"/>
        </w:rPr>
        <w:t>Не размещение Отчета на официальном сайте, это нарушение Федерального закона от 9 февраля 2009 года № 8-ФЗ «Об обеспечении доступа к информации о деятельности государственных органов и органов местного самоуправления», нарушение принципов открытости, прозрачности и общедоступности информации.</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17. Субсидия ИП Лисовской Е.В. предоставлена на условиях, предусмотренных Положением о Конкурсе.</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18. Бюджетные ассигнования на предоставление субсидии юридическим лицам (кроме некоммерческих организаций), индивидуальным предпринимателям, физическим лицам за счет 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Администрацией Чаинского района исполнены на 75% (не исполнение 100,0 тыс.руб.).</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19. Не целевого использования бюджетных средств не установлено.</w:t>
      </w:r>
    </w:p>
    <w:p w:rsidR="00E20E0B" w:rsidRPr="0044019F" w:rsidRDefault="00E20E0B" w:rsidP="00DC7A7A">
      <w:pPr>
        <w:pStyle w:val="210"/>
        <w:ind w:firstLine="709"/>
        <w:rPr>
          <w:rFonts w:ascii="Times New Roman" w:hAnsi="Times New Roman" w:cs="Times New Roman"/>
          <w:b/>
          <w:bCs/>
          <w:sz w:val="22"/>
          <w:szCs w:val="22"/>
        </w:rPr>
      </w:pPr>
      <w:r w:rsidRPr="0044019F">
        <w:rPr>
          <w:rFonts w:ascii="Times New Roman" w:hAnsi="Times New Roman" w:cs="Times New Roman"/>
          <w:b/>
          <w:bCs/>
          <w:sz w:val="22"/>
          <w:szCs w:val="22"/>
        </w:rPr>
        <w:t>2.10. Проверка соблюдения положения об оплате труда работников муниципального бюджетного образовательного учреждения дополнительного образования «Подгорнская детская художественная школа»» и муниципального бюджетного образовательного учреждения дополнительного образования «Подгорнская детская музыкальная школа» в части выплат стимулирующего характера в ноябре 2018.</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Основание для проведения контрольного мероприятия: запрос Прокуратуры Чаинского района от 10.12.2018 №310ж- 2018.</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1. Порядок и условия перечисления Субсидии соответствуют графику перечисления Субсидии предусмотренному Соглашением №027/18 и Дополнительным соглашением №1. Нарушений не установлено</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2. В нарушение пункта 2.1.3 раздела 2 Порядка осуществления стимулирующих выплат, график перечисления Субсидии установленный Соглашением №8/18, Дополнительным соглашением №1, и Соглашением №6/18, Дополнительным соглашением №1, Учредителем (Отделом по культуре), в течение года не соблюдался.</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3. Учредителем (Отделом по культуре) уделяется недостаточное внимание планированию распределения стимулирующих выплат в течение года.</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4. Проверкой МБОУ ДО «Подгорнская ДХШ», установлено следующее.</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Субсидия предусмотренная Соглашением №8/18 и Дополнительным соглашением №1 на 2018 год, исполнена в полном объеме (с учетом суммы запланированной на декабрь).</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Объем стимулирующего фонда в ноябре 2018 составил – 29901,3 руб.</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Общая сумма выплат за ноябре 2018 соответствует объему стимулирующего фонда определенного главным бухгалтером Учреждения в соответствии с пунктом 2.5. раздела 2 Порядка осуществления стимулирующих выплат, за ноябрь 2018 (29901,3 руб.).</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 В ноябре 2018, преподавателями МБОУ ДО «Подгорнская ДХШ» самостоятельно производился учет и контроль показателей оценки эффективности деятельности. </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Директором Учреждения не издавался сводный документ об эффективности деятельности преподавателей, о количестве набранных баллов, о «денежном весе» одного балла, об индивидуальной сумме выплаты.</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В нарушение пунктов 2.9, 2.10 раздела 2 Порядка осуществления выплат стимулирующего характера, при начислении персональной надбавки стимулирующего характера, директором Учреждения не учитывались показатели оценки эффективности деятельности преподавателей (баллы).</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Из пояснительной записки, представленной директором МБОУ ДО «Подгорнская ДХШ» следует, что при начислении стимулирующей выплаты «учитывалась работа по дополнительным нагрузкам не входящим в работу преподавателя. Информация доведена до преподавателей, возражений нет», т.е. использовалась визуальная оценка.</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lastRenderedPageBreak/>
        <w:t>- Часть Субсидии была направлена на доплату (на выравнивание) МРОТ, в нарушение пункта 5.1 раздела 1 Порядка осуществления стимулирующих выплат, дополнительное соглашение по данному порядку распределения выплаты, принято не было.</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Общая сумма выплаченных средств (в ноябре 2018) соответствует сумме средств перечисленных Учредителем (Отделом по культуре) в МБОУ ДО «Подгорнская ДХШ».</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Требования к «Среднемесячной заработной плате работников» за 9 месяцев и за ноябрь 2018 (пункт 5.3.4 раздела 5 Соглашения №027/18 и пункт 2 Дополнительного соглашения №1), соблюдены в полном объеме.</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Учреждением не учитывались рекомендации письма Минобрнауки России от 29.12.2017 № ВП-1992/02, в Положении об оплате труда и в Порядке осуществления стимулирующих выплат не предусмотрена необходимость участия представителей трудовых коллективов и профсообществ в распределении стимулирующих выплат. (Данная норма предусмотрена в разделе 4 Коллективного договора).</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При анализе представленных к проверке оценочных листов - «Перечня показателей оценки эффективности деятельности преподавателей МБОУ ДО «Подгорнская ДХШ» за ноябрь 2018 установлено следующее (далее – Оценочный лист).</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В наименовании Оценочного листа допущена ошибка, в части названия Учреждения (Кондакова В.А., Яровая Н.В. Шевченко Ю.В.);</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Оценочный лист не соответствует требованиям установленным в приложении 5 к Положению № 35-1 в части формы и содержания;</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Результаты оценки (баллы) указаны карандашом;</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Результаты оценки (баллы) указанные в Оценочном листе не соответствуют аналогичным показателям предусмотренным в приложении 5 к Положению № 35-1;</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В Оценочных листах начисляются баллы за мероприятия, предусмотренные трудовыми договорами преподавателей (Ведение методической работы, оформление выставок, участие в выставках), Должностные инструкции носят формальный характер, обязанности работников, недостаточно детализированы;</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При подсчете суммы баллов допускались арифметические ошибки:</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1.Кондаковой В.А. – самостоятельно начислено – 41 балл, фактически – 41 балл;</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2. Смотриной О.В. - самостоятельно начислено – 30 баллов, фактически – 27 баллов;.</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3. Шевченко Ю.В. – самостоятельно начислено – 36 баллов, фактически – 25 баллов;</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4. Цибульник Н.Н. – самостоятельно начислено – 36 баллов, фактически – 33 балла;</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5. Яровой Н.В. – самостоятельно начислено – 31 балл, фактически – 31 балл.</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Пояснения по несоответствию расчетов отсутствуют, критерии оценки качества, недостаточно детализированы.</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В Оценочных листах допущено большое количество исправлений, зачеркиваний, штриховок.</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Из чего следует, что представленные к проверке Оценочные листы, не могут являться документом, на основании которого рассчитывается объем стимулирующих выплат.</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Установлены ошибки и нарушения при составлении нормативных правовых актов.</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5. Проверкой МБОУ ДО «Подгорнская ДМШ», установлено следующее.</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 Субсидия, предусмотренная на 2018 год, Соглашением №6/18 и Дополнительным соглашением №1 исполнена в полном объеме (с учетом суммы запланированной на декабрь). </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В соответствии с требованиями Порядка осуществления стимулирующих выплат в Учреждении издан приказ от 03.09.2017 №32/1 «О создании комиссии по распределению стимулирующих выплат».</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В 2018 году мониторинг и оценка результативности профессиональной деятельности педагогических работников школы ведется в соответствии с пунктом 2.2 раздела 2 Порядка осуществления стимулирующих выплат и разделом 3 Коллективного договора утвержденного 08.12.2015 № 2.</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Проверкой установлено, что объем стимулирующих выплат по каждому преподавателю, рассчитанный комиссией по распределению стимулирующих выплат соответствует расчетам проведенным Контрольно – счетной комиссией.</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Общая сумма выплат за ноябрь 2018 соответствует объему стимулирующего фонда Учреждения на ноябрь 2018 (42238,07 руб.).</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lastRenderedPageBreak/>
        <w:t>- Требования к «Среднемесячной заработной плате работников» за 9 месяцев и за ноябрь 2018 (пункт 5.3.4 раздела 5 Соглашения №027/18 и пункт 2 Дополнительного соглашения №1), соблюдены в полном объеме, нарушений не установлено.</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t>2.11. Результаты внешней проверки годовой бюджетной отчетности за 2017 год главных распорядителей бюджетных средств</w:t>
      </w:r>
      <w:bookmarkStart w:id="0" w:name="_GoBack"/>
      <w:bookmarkEnd w:id="0"/>
      <w:r w:rsidRPr="0044019F">
        <w:rPr>
          <w:rFonts w:ascii="Times New Roman" w:hAnsi="Times New Roman" w:cs="Times New Roman"/>
          <w:b/>
          <w:bCs/>
        </w:rPr>
        <w:t>.</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Контрольно-счетной комиссией в рамках внешней проверки проведена документальная проверка годовой бюджетной отчетности 5 главных распорядителей бюджетных средств. Отчетность представлена главными распорядителями своевременно. </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Проверкой годовой бюджетной отчетности и анализом полноты и соответствия нормативным требованиям ее составления и представления установлены такие недостатки, как представление форм отчетности не в полном составе, без указания в Пояснительной записке причин непредставления, а также неверное заполнение отдельных форм.</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Данные технические недостатки не оказывают влияния на признание показателей Отчета достоверными, однако свидетельствуют о несоблюдении норм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РФ от 28.12.2010 № 191н. </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При проверке полноты и достоверности бюджетной отчетности установлены следующие факты: </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факты недостоверности бюджетной отчетности не выявлены;</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в составе годовой отчетности не представлено 9 формы бюджетной отчетности, в том числе 8 в составе Пояснительной записки;</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представленные в составе бюджетной отчетности формы и таблицы не в полном объеме содержат необходимую информацию, из представленных всеми главными распорядителями бюджетных средств 93-ти таблиц и форм в 52-х (что составляет 56,0%) имеются замечания на их соответствие требованиям Инструкции;</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в пояснительных записках текстовая часть не структурирована в разрезе предусмотренных разделов или совсем не сформирована (кроме Управления финансов).</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t>3. Результаты экспертно - аналитической деятельности.</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Экспертно-аналитическая деятельность Контрольно-счетной комиссии включает в себя экспертизу проектов районного бюджета, нормативных правовых актов Чаинского района, подготовку заключений на отчеты Администрации Чаинского района. Весь комплекс экспертно-аналитических мероприятий при подготовке заключений Контрольно-счетной комиссией осуществлен в рамках предварительного и последующего контроля. В рамках предварительного контроля осуществлен анализ соответствия действующему законодательству, муниципальным нормативным актам подготовленных проектов решений Думы Чаинского района, проектов постановлений Администрации Чаинского района, оценены состояние нормативной и методической базы, регламентирующей порядок формирования указанных проектов, проанализированы материалы, представленные одновременно с проектами нормативно-правовых актов. Большинство предложений, внесенных Контрольно-счетной комиссией за отчетный период, реализовано в принятых документах.</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t>3.1. Предварительный контроль.</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В рамках предварительного контроля Контрольно-счетной комиссией подготовлено заключение на проект решения Думы Чаинского района о бюджете муниципального образования «Чаинский район» на очередной финансовый год и плановый период. Проект решения по форме и содержанию сформирован с учетом требований бюджетного законодательства, замечаний нет.</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t>Подготовка заключения на проект решения Думы Чаинского района «О бюджете муниципального образования «Чаинский район» на 2019 год и на плановый период 2020 и 2021 годов».</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Контрольно-счетной комиссией проанализированы представленные Администрацией Чаинского района (далее - Администрация) структура и содержание проекта решения о бюджете и приложений к нему, документов и материалов, представленных с проектом решения о бюджете, а также проверено наличие и оценено состояние нормативной и методической базы, регулирующей порядок их формирования, был осуществлен анализ соответствия представленного проекта решения о бюджете действующему законодательству.</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Проект решения Думы Чаинского района «О бюджете муниципального образования «Чаинский район» на 2019 год и на плановый период 2020 и 2021 годов», внесен на рассмотрение Думы Чаинского района, в срок, установленный Положением о бюджетном процессе в </w:t>
      </w:r>
      <w:r w:rsidRPr="0044019F">
        <w:rPr>
          <w:rFonts w:ascii="Times New Roman" w:hAnsi="Times New Roman" w:cs="Times New Roman"/>
        </w:rPr>
        <w:lastRenderedPageBreak/>
        <w:t>муниципальном образовании «Чаинский район», утвержденным решением Думы Чаинского района от 30.04.2015 № 34 (с изменениями и дополнениями).</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Документы и материалы к Проекту бюджета представлены в полном объеме согласно перечню, установленному статьей 184.2 Бюджетного кодекса Российской Федерации.</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Бюджет сбалансирован по доходам и расходам, запланирован бездефицитным.</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Основываясь на результатах экспертизы представленного Проекта бюджета, исходя из результатов и выводов контрольных мероприятий Контрольно – счетной комиссии муниципального образования «Чаинский район» в 2017 – 2018 годах, Администрации Чаинского района предлагается разработать комплекс мероприятий реализация которых позволит повысить уровень поступления доходов и оптимизировать расходы.</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Необходимо активизировать работу по устранению нарушений в сфере закупок товаров, работ, услуг для обеспечения муниципальных нужд, реализации муниципальных программ, использования земельных участков и муниципального имущества, на что указывалось Контрольно – счетной комиссией в ходе проведения контрольных мероприятий.</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Представленный к проверке Прогноз социально-экономического развития муниципального образования «Чаинский район», носит формальный характер и не отвечает требованиям современного планирования. Администрации Чаинского района следует более тщательно готовить документы, на основе которых формируется бюджет муниципального образования «Чаинский район».</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Учитывая вышеизложенное, Контрольно – счетная комиссия считает, что предложенный проект решения Думы Чаинского района «О бюджете муниципального образования «Чаинский район» на 2019 год и на плановый период 2020 и 2021 годов» в целом соответствует нормам и положениям бюджетного законодательства.</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Оснований для его отклонения не установлено.</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Заключение Контрольно-счетной комиссии на проект решения Думы Чаинского района «О бюджете муниципального образования «Чаинский район» на 2019 год и на плановый период 2020 и 2021 годов» направлено в постоянную депутатскую бюджетно-налоговую комиссию Думы Чаинского района письмом от 30.11.2018 № 02-20/170.</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b/>
          <w:bCs/>
        </w:rPr>
      </w:pPr>
      <w:r w:rsidRPr="0044019F">
        <w:rPr>
          <w:rFonts w:ascii="Times New Roman" w:hAnsi="Times New Roman" w:cs="Times New Roman"/>
          <w:b/>
          <w:bCs/>
        </w:rPr>
        <w:t xml:space="preserve">3.2. Подготовка заключений на проекты муниципальных нормативных правовых актов. </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Совершенствованию бюджетного процесса, соблюдению принципов целевого и эффективного использования бюджетных средств способствует анализ и систематизация результатов контрольных мероприятий при подготовке заключений на проекты нормативных правовых актов.</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В рамках реализации этого направления Контрольно-счетной комиссией за отчетный период подготовлено 20 заключений на проекты нормативных правовых актов Чаинского района и прочих проектов (Приложение № 3 к отчету Контрольно-счетной комиссии), из 98 выявленных замечаний и подготовленных предложений, 86 учтено при принятии решений.</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Замечания и предложения Контрольно-счетной комиссии, отраженные в заключениях, учитывались при рассмотрении проектов на заседаниях депутатских комиссий Думы Чаинского района и в подготовке окончательной редакции документов для их утверждения. </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t>3.3. Последующий контроль.</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b/>
          <w:bCs/>
        </w:rPr>
      </w:pPr>
      <w:r w:rsidRPr="0044019F">
        <w:rPr>
          <w:rFonts w:ascii="Times New Roman" w:hAnsi="Times New Roman" w:cs="Times New Roman"/>
        </w:rPr>
        <w:t>В рамках последующего контроля подготовлены заключения на проекты отчетов Администрации Чаинского района об исполнении бюджета муниципального образования «Чаинский район» за 2017 год, об аренде и безвозмездном пользовании имуществом муниципального образования</w:t>
      </w:r>
      <w:r w:rsidRPr="0044019F">
        <w:rPr>
          <w:rFonts w:ascii="Times New Roman" w:hAnsi="Times New Roman" w:cs="Times New Roman"/>
          <w:b/>
          <w:bCs/>
        </w:rPr>
        <w:t xml:space="preserve"> </w:t>
      </w:r>
      <w:r w:rsidRPr="0044019F">
        <w:rPr>
          <w:rFonts w:ascii="Times New Roman" w:hAnsi="Times New Roman" w:cs="Times New Roman"/>
        </w:rPr>
        <w:t>«Чаинский район</w:t>
      </w:r>
      <w:r w:rsidRPr="0044019F">
        <w:rPr>
          <w:rFonts w:ascii="Times New Roman" w:hAnsi="Times New Roman" w:cs="Times New Roman"/>
          <w:b/>
          <w:bCs/>
        </w:rPr>
        <w:t xml:space="preserve">».  </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(Проверка исполнения программы приватизации (продажи) муниципального имущества муниципального образования «Чаинский район</w:t>
      </w:r>
      <w:r w:rsidRPr="0044019F">
        <w:rPr>
          <w:rFonts w:ascii="Times New Roman" w:hAnsi="Times New Roman" w:cs="Times New Roman"/>
          <w:b/>
          <w:bCs/>
        </w:rPr>
        <w:t xml:space="preserve">» </w:t>
      </w:r>
      <w:r w:rsidRPr="0044019F">
        <w:rPr>
          <w:rFonts w:ascii="Times New Roman" w:hAnsi="Times New Roman" w:cs="Times New Roman"/>
        </w:rPr>
        <w:t>за 2017 не реализована из-за отсутствия операций по приватизации.)</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b/>
          <w:bCs/>
        </w:rPr>
      </w:pPr>
      <w:r w:rsidRPr="0044019F">
        <w:rPr>
          <w:rFonts w:ascii="Times New Roman" w:hAnsi="Times New Roman" w:cs="Times New Roman"/>
          <w:b/>
          <w:bCs/>
        </w:rPr>
        <w:t>Заключение о результатах внешней проверки отчета Администрации Чаинского района об исполнении бюджета муниципального образования «Чаинский район» за 2017 год.</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По результатам внешней проверки Отчета об исполнении бюджета муниципального образования «Чаинский район» и годовой бюджетной отчетности главных администраторов бюджетных средств за 2017 год Контрольно-счетной комиссией в целом подтверждена достоверность данных, представленных в проекте решения Думы Чаинского района «Об утверждении отчета об исполнении бюджета муниципального образования «Чаинский район» за </w:t>
      </w:r>
      <w:r w:rsidRPr="0044019F">
        <w:rPr>
          <w:rFonts w:ascii="Times New Roman" w:hAnsi="Times New Roman" w:cs="Times New Roman"/>
        </w:rPr>
        <w:lastRenderedPageBreak/>
        <w:t>2017 год». Вместе с тем по отдельным вопросам в заключении отражены замечания и недостатки, выявленные в процессе проведения анализа и проверок.</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t>Подготовка заключения на отчет Администрации Чаинского района об аренде и безвозмездном пользовании имуществом муниципального образования «Чаинский район» за 2017 год.</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Отчет об аренде и безвозмездном пользовании имуществом муниципального образования «Чаинский район» за 2017 год, содержит следующие сведения.</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1. О количестве договоров - всего 27, </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 и договоров безвозмездного пользования (3 договора), действовавших в отчетном периоде;</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2. О количестве и составе переданных в аренду и безвозмездное пользование помещений,</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площадь переданных помещений составила 4319,58, </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площадь переданных в безвозмездное пользование помещений составила 150,4 кв.м. (в 2016 году 592,3 кв.м.).</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3. О доходах муниципального образования «Чаинский район» от арендной платы, в сумме 962342,33 руб. (в 2016 году 847465,93 руб.), в том числе:</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 по договорам аренды недвижимого имущества 946507,25 руб., </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по переданным в аренду трубопроводам - 15835,08 руб.</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По состоянию на 01.01.2018, общая задолженность по договорам аренды муниципального имущества составляла 59093,40 руб., в том числе: </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задолженность в сумме 4508,20 руб. числится за ОАО «Страховая компании «ЮЖУРАЛ-АСКО» (за 4 месяца);</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в сумме 54585,20 руб. за ИП Ушакова Е.К. (за 5 месяцев)</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Вместе с тем имеется и переплата по двум арендаторам в сумме 5379,11 руб. (ООО «Центр поддержки предпринимательства», «Управление Федеральной службы государственной регистрации, кадастра и картографии по Томской области»).</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Претензионно - исковая работа по взысканию задолженности по арендной плате в 2017 году согласно Отчету не проводилась.</w:t>
      </w:r>
    </w:p>
    <w:p w:rsidR="00E20E0B" w:rsidRPr="0044019F" w:rsidRDefault="00E20E0B" w:rsidP="00DC7A7A">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Наличие задолженности, является показателем не эффективного использования имущества муниципального образования «Чаинский район».</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В процессе проверки Отчета, установлен ряд ошибок и неточностей.</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Для рассмотрения отчета об аренде и безвозмездном пользовании имуществом муниципального образования «Чаинский район» за 2017 год на заседании Думы Чаинского района, рекомендовано указанный Отчет доработать</w:t>
      </w:r>
      <w:r w:rsidRPr="0044019F">
        <w:rPr>
          <w:rFonts w:ascii="Times New Roman" w:hAnsi="Times New Roman" w:cs="Times New Roman"/>
          <w:i/>
          <w:iCs/>
        </w:rPr>
        <w:t>.</w:t>
      </w:r>
      <w:r w:rsidRPr="0044019F">
        <w:rPr>
          <w:rFonts w:ascii="Times New Roman" w:hAnsi="Times New Roman" w:cs="Times New Roman"/>
        </w:rPr>
        <w:t xml:space="preserve"> </w:t>
      </w:r>
    </w:p>
    <w:p w:rsidR="00E20E0B" w:rsidRPr="0044019F" w:rsidRDefault="00E20E0B" w:rsidP="00C316CF">
      <w:pPr>
        <w:pStyle w:val="ae"/>
        <w:ind w:left="0" w:right="0" w:firstLine="709"/>
        <w:jc w:val="both"/>
        <w:rPr>
          <w:rFonts w:ascii="Times New Roman" w:hAnsi="Times New Roman" w:cs="Times New Roman"/>
          <w:b/>
          <w:bCs/>
          <w:sz w:val="22"/>
          <w:szCs w:val="22"/>
        </w:rPr>
      </w:pPr>
      <w:r w:rsidRPr="0044019F">
        <w:rPr>
          <w:rFonts w:ascii="Times New Roman" w:hAnsi="Times New Roman" w:cs="Times New Roman"/>
          <w:b/>
          <w:bCs/>
          <w:sz w:val="22"/>
          <w:szCs w:val="22"/>
        </w:rPr>
        <w:t>4. Информация об осуществлении полномочий, предусмотренных Соглашениями</w:t>
      </w:r>
      <w:r w:rsidRPr="0044019F">
        <w:rPr>
          <w:rFonts w:ascii="Times New Roman" w:hAnsi="Times New Roman" w:cs="Times New Roman"/>
          <w:sz w:val="22"/>
          <w:szCs w:val="22"/>
        </w:rPr>
        <w:t xml:space="preserve"> </w:t>
      </w:r>
      <w:r w:rsidRPr="0044019F">
        <w:rPr>
          <w:rFonts w:ascii="Times New Roman" w:hAnsi="Times New Roman" w:cs="Times New Roman"/>
          <w:b/>
          <w:bCs/>
          <w:sz w:val="22"/>
          <w:szCs w:val="22"/>
        </w:rPr>
        <w:t>о передаче Контрольно-счетной комиссии муниципального образования «Чаинский район» полномочий контрольно-счетного органа сельских поселений по осуществлению внешнего муниципального финансового контроля.</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В соответствии с заключенными Соглашениями о передаче Контрольно-счетной комиссии муниципального образования «Чаинский район» полномочий контрольно-счетного органа сельского поселения по осуществлению внешнего муниципального финансового контроля и в соответствии со ст. 264.4. Бюджетного кодекса Российской Федерации Контрольно-счетной комиссией проведена внешняя проверка годовых отчетов об исполнении бюджета муниципальных образований «Коломинское сельское поселение», «Подгорнское сельское поселение», «Усть-Бакчарское сельское поселение», «Чаинское сельское поселение» за 2017 год, которая включала в себя внешнюю проверку бюджетной отчетности главных администраторов бюджетных средств сельских поселений и подготовку заключения на годовые отчеты об исполнении бюджета сельских поселений.</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В результате проверки была установлена недостоверность данных отдельных форм и таблиц, представленных в составе годовых отчетах об исполнении бюджета у всех главных администраторов бюджетных средств сельских поселений.</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Контрольно-счетная комиссия не подтвердила достоверность данных годовых отчеты об исполнении бюджета у двух главных администраторов бюджетных средств сельских поселений, Подгорнское СП, Коломинское СП.</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Представленные в составе бюджетной отчетности формы и таблицы не в полном объеме содержат необходимую информацию, из представленных 71-ти таблиц и форм в 58-и имеются </w:t>
      </w:r>
      <w:r w:rsidRPr="0044019F">
        <w:rPr>
          <w:rFonts w:ascii="Times New Roman" w:hAnsi="Times New Roman" w:cs="Times New Roman"/>
        </w:rPr>
        <w:lastRenderedPageBreak/>
        <w:t>замечания на их соответствие требованиям Инструкции (что составляет 81,7%, в 2016 году - 65,5%);</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В пояснительных записках текстовая часть не структурирована в разрезе предусмотренных разделов или совсем не сформирована у трех муниципальных образований (кроме Усть-Бакчарского СП).</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Заключения Контрольно-счетной комиссии по результатам проведения внешней проверки бюджетной отчётности главных администраторов бюджетных средств сельских поселений были составлены и направлены главным администраторам бюджетных средств. </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Проект решения Совета Чаинского сельского поселения об утверждении отчета об исполнении бюджета сельского поселения за 2017 год представлен в Контрольно-счетную комиссию с нарушением установленного срока.</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Заключения Контрольно-счетной комиссии на годовой отчет об исполнении бюджета сельских поселений за 2017 год были составлены и направлены Председателям Советов сельских поселений, Главам сельских поселений.</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В своих заключениях Контрольно-счетная комиссия не подтверждает достоверность данных, представленных в составе проекте решения об исполнении бюджета, у Коломинского сельского поселения. Контрольно-счетной комиссией предложено внести поправки в приложения к проектам решений об исполнении бюджета, приведя их в соответствие с Положением о бюджетном процессе, бюджетной отчетностью об исполнении бюджета сельских поселений. </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Согласно пунктам 2.2.9. и 2.2.10. указанных Соглашений Контрольно-счетной комиссией предоставлен Советам сельских поселений отчет об использовании межбюджетных трансфертов и информация об осуществлении предусмотренных Соглашением полномочий.</w:t>
      </w:r>
    </w:p>
    <w:p w:rsidR="00E20E0B" w:rsidRPr="0044019F" w:rsidRDefault="00E20E0B" w:rsidP="00DC7A7A">
      <w:pPr>
        <w:spacing w:after="0" w:line="240" w:lineRule="auto"/>
        <w:ind w:firstLine="709"/>
        <w:jc w:val="both"/>
        <w:rPr>
          <w:rFonts w:ascii="Times New Roman" w:hAnsi="Times New Roman" w:cs="Times New Roman"/>
          <w:b/>
          <w:bCs/>
        </w:rPr>
      </w:pPr>
      <w:r w:rsidRPr="0044019F">
        <w:rPr>
          <w:rFonts w:ascii="Times New Roman" w:hAnsi="Times New Roman" w:cs="Times New Roman"/>
          <w:b/>
          <w:bCs/>
        </w:rPr>
        <w:t>4.1. Результаты внешней проверки годовой бюджетной отчетности за 2017 год избирательных комиссий муниципального образования «Чаинский район».</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Контрольно-счетной комиссией в рамках внешней проверки проведена документальная проверка годовой бюджетной отчетности 4 избирательных комиссий. Отчетность представлена своевременно. </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Проверкой годовой бюджетной отчетности и анализом полноты и соответствия нормативным требованиям ее составления и представления установлены такие недостатки, как представление форм отчетности не в полном составе без указания в Пояснительной записке причин непредставления, а также неверное заполнение отдельных форм.</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Данные технические недостатки не оказывают влияния на признание показателей Отчета достоверными, однако свидетельствуют о несоблюдении норм Инструкции о порядке составления и представления годовой, квартальной и месячной отчетности об исполнении бюджетов бюджетной системы РФ, утвержденной Приказом Минфина РФ от 28.12.2010 № 191н. </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При проверке полноты и достоверности бюджетной отчетности установлены следующие факты: </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факты недостоверности бюджетной отчетности не выявлены;</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в составе годовой отчетности не представлено 16 формы бюджетной отчетности, в том числе 14 в составе Пояснительной записки (кроме избирательной комиссии муниципального образования «Подгорнское сельское поселение»);</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представленные в составе бюджетной отчетности формы и таблицы не в полном объеме содержат необходимую информацию, из представленных всеми избирательными комиссиями 29-ти таблиц и форм в 19-и имеются замечания на их соответствие требованиям Инструкции (что составляет 65,5%);</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в пояснительных записках текстовая часть не структурирована в разрезе предусмотренных разделов или совсем не сформирована.</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b/>
          <w:bCs/>
        </w:rPr>
      </w:pPr>
      <w:r w:rsidRPr="0044019F">
        <w:rPr>
          <w:rFonts w:ascii="Times New Roman" w:hAnsi="Times New Roman" w:cs="Times New Roman"/>
          <w:b/>
          <w:bCs/>
        </w:rPr>
        <w:t>5. Информационная и организационная деятельность, взаимодействие с другими контрольными органами.</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Согласно Положению о Контрольно-счетной комиссии муниципального образования «Чаинский район» одним из основополагающих принципов деятельности Контрольно-счетной комиссии является гласность, реализация которого традиционно обеспечивалась в форме представления Думе Чаинского района и Главе Чаинского района отчетов о результатах проведенных контрольных и экспертно-аналитических мероприятий, а также годового отчета о работе Контрольно-счетной комиссии. Кроме того, руководителям и кураторам проверяемых объектов направлялись информационные письма о результатах проверок (35 шт.).</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lastRenderedPageBreak/>
        <w:t>Основным инструментом взаимодействия Контрольно-счетной комиссии с общественностью является работа с представительным органом муниципального образования «Чаинский район» - Думой Чаинского района. Итоги каждого контрольного и экспертно-аналитического мероприятия доводились до сведения депутатских комиссий Думы Чаинского района.</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В течение всего отчетного периода был обеспечен доступ к информации о деятельности Контрольно-счетной комиссии, размещенной на официальном интернет-сайте Думы Чаинского района </w:t>
      </w:r>
      <w:r w:rsidRPr="0044019F">
        <w:rPr>
          <w:rFonts w:ascii="Times New Roman" w:hAnsi="Times New Roman" w:cs="Times New Roman"/>
          <w:lang w:val="en-US"/>
        </w:rPr>
        <w:t>http</w:t>
      </w:r>
      <w:r w:rsidRPr="0044019F">
        <w:rPr>
          <w:rFonts w:ascii="Times New Roman" w:hAnsi="Times New Roman" w:cs="Times New Roman"/>
        </w:rPr>
        <w:t>://</w:t>
      </w:r>
      <w:r w:rsidRPr="0044019F">
        <w:rPr>
          <w:rFonts w:ascii="Times New Roman" w:hAnsi="Times New Roman" w:cs="Times New Roman"/>
          <w:lang w:val="en-US"/>
        </w:rPr>
        <w:t>www</w:t>
      </w:r>
      <w:r w:rsidRPr="0044019F">
        <w:rPr>
          <w:rFonts w:ascii="Times New Roman" w:hAnsi="Times New Roman" w:cs="Times New Roman"/>
        </w:rPr>
        <w:t>.</w:t>
      </w:r>
      <w:r w:rsidRPr="0044019F">
        <w:rPr>
          <w:rFonts w:ascii="Times New Roman" w:hAnsi="Times New Roman" w:cs="Times New Roman"/>
          <w:lang w:val="en-US"/>
        </w:rPr>
        <w:t>chainduma</w:t>
      </w:r>
      <w:r w:rsidRPr="0044019F">
        <w:rPr>
          <w:rFonts w:ascii="Times New Roman" w:hAnsi="Times New Roman" w:cs="Times New Roman"/>
        </w:rPr>
        <w:t>.</w:t>
      </w:r>
      <w:r w:rsidRPr="0044019F">
        <w:rPr>
          <w:rFonts w:ascii="Times New Roman" w:hAnsi="Times New Roman" w:cs="Times New Roman"/>
          <w:lang w:val="en-US"/>
        </w:rPr>
        <w:t>ru</w:t>
      </w:r>
      <w:r w:rsidRPr="0044019F">
        <w:rPr>
          <w:rFonts w:ascii="Times New Roman" w:hAnsi="Times New Roman" w:cs="Times New Roman"/>
        </w:rPr>
        <w:t xml:space="preserve">  в разделе «Контрольно-счетная комиссия». Информация, размещенная на сайте, поддерживалась в актуальной редакции, постоянно обновлялась. </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highlight w:val="yellow"/>
        </w:rPr>
        <w:t>Итоги деятельности Контрольно – счетной комиссии публиковались в районной газете «Земля чаинская».</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Контрольно-счетная комиссия приняла участие в семинаре-совещании, проведенном Советом Контрольно-счетных органов Томской области, по вопросам деятельности контрольно-счетных органов. </w:t>
      </w:r>
    </w:p>
    <w:p w:rsidR="00E20E0B" w:rsidRPr="0044019F" w:rsidRDefault="00E20E0B" w:rsidP="00DC7A7A">
      <w:pPr>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Взаимодействие с контрольно-счетными органами других муниципальных образований, Контрольно-счетной палатой Томской области осуществляется посредством обмена информацией и консультаций по актуальным вопросам. </w:t>
      </w:r>
    </w:p>
    <w:p w:rsidR="00E20E0B" w:rsidRPr="0044019F" w:rsidRDefault="00E20E0B" w:rsidP="0078747E">
      <w:pPr>
        <w:spacing w:after="0" w:line="240" w:lineRule="auto"/>
        <w:ind w:firstLine="709"/>
        <w:jc w:val="both"/>
        <w:rPr>
          <w:rFonts w:ascii="Times New Roman" w:hAnsi="Times New Roman" w:cs="Times New Roman"/>
        </w:rPr>
      </w:pPr>
      <w:r w:rsidRPr="0044019F">
        <w:rPr>
          <w:rFonts w:ascii="Times New Roman" w:hAnsi="Times New Roman" w:cs="Times New Roman"/>
        </w:rPr>
        <w:t>Сотрудники Контрольно-счетной комиссии принимали участие в публичных слушаний по обсуждению проектов решений Думы Чаинского района:</w:t>
      </w:r>
    </w:p>
    <w:p w:rsidR="00E20E0B" w:rsidRPr="0044019F" w:rsidRDefault="00E20E0B" w:rsidP="0078747E">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 «О внесении изменений в Устав муниципального образования «Чаинский район», утвержденный решением Думы Чаинского района от 26.03.2015 № 25»;</w:t>
      </w:r>
    </w:p>
    <w:p w:rsidR="00E20E0B" w:rsidRPr="0044019F" w:rsidRDefault="00E20E0B" w:rsidP="0078747E">
      <w:pPr>
        <w:pStyle w:val="20"/>
        <w:spacing w:after="0" w:line="240" w:lineRule="auto"/>
        <w:ind w:firstLine="709"/>
        <w:jc w:val="both"/>
        <w:rPr>
          <w:rFonts w:ascii="Times New Roman" w:hAnsi="Times New Roman" w:cs="Times New Roman"/>
          <w:sz w:val="22"/>
          <w:szCs w:val="22"/>
        </w:rPr>
      </w:pPr>
      <w:r w:rsidRPr="0044019F">
        <w:rPr>
          <w:rFonts w:ascii="Times New Roman" w:hAnsi="Times New Roman" w:cs="Times New Roman"/>
          <w:sz w:val="22"/>
          <w:szCs w:val="22"/>
        </w:rPr>
        <w:t>«Об утверждении отчета об исполнении бюджета муниципального образования «Чаинский район» за 2017 год»;</w:t>
      </w:r>
    </w:p>
    <w:p w:rsidR="00E20E0B" w:rsidRPr="0044019F" w:rsidRDefault="00E20E0B" w:rsidP="0078747E">
      <w:pPr>
        <w:pStyle w:val="af3"/>
        <w:ind w:firstLine="709"/>
        <w:jc w:val="both"/>
        <w:rPr>
          <w:rFonts w:ascii="Times New Roman" w:hAnsi="Times New Roman" w:cs="Times New Roman"/>
          <w:b w:val="0"/>
          <w:bCs w:val="0"/>
          <w:sz w:val="22"/>
          <w:szCs w:val="22"/>
        </w:rPr>
      </w:pPr>
      <w:r w:rsidRPr="0044019F">
        <w:rPr>
          <w:rFonts w:ascii="Times New Roman" w:hAnsi="Times New Roman" w:cs="Times New Roman"/>
          <w:b w:val="0"/>
          <w:bCs w:val="0"/>
          <w:sz w:val="22"/>
          <w:szCs w:val="22"/>
        </w:rPr>
        <w:t>- «О бюджете муниципального образования «Чаинский район» на 2019 год и плановый период 2020 и 2021 годов».</w:t>
      </w:r>
    </w:p>
    <w:p w:rsidR="00E20E0B" w:rsidRPr="0044019F" w:rsidRDefault="00E20E0B" w:rsidP="0078747E">
      <w:pPr>
        <w:autoSpaceDE w:val="0"/>
        <w:autoSpaceDN w:val="0"/>
        <w:adjustRightInd w:val="0"/>
        <w:spacing w:after="0" w:line="240" w:lineRule="auto"/>
        <w:ind w:firstLine="709"/>
        <w:jc w:val="both"/>
        <w:rPr>
          <w:rFonts w:ascii="Times New Roman" w:hAnsi="Times New Roman" w:cs="Times New Roman"/>
          <w:b/>
          <w:bCs/>
        </w:rPr>
      </w:pPr>
      <w:r w:rsidRPr="0044019F">
        <w:rPr>
          <w:rFonts w:ascii="Times New Roman" w:hAnsi="Times New Roman" w:cs="Times New Roman"/>
          <w:b/>
          <w:bCs/>
        </w:rPr>
        <w:t>6. Кадровое обеспечение</w:t>
      </w:r>
    </w:p>
    <w:p w:rsidR="00E20E0B" w:rsidRPr="0044019F" w:rsidRDefault="00E20E0B" w:rsidP="0078747E">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В 2018 году в составе Контрольно – счетной комиссии работали лица, замещающие муниципальные должности, должности муниципальной службы. Регулирование трудовых отношений в Контрольно – счетной комиссии осуществляется в соответствии с Трудовым </w:t>
      </w:r>
      <w:hyperlink r:id="rId22" w:history="1">
        <w:r w:rsidRPr="0044019F">
          <w:rPr>
            <w:rFonts w:ascii="Times New Roman" w:hAnsi="Times New Roman" w:cs="Times New Roman"/>
          </w:rPr>
          <w:t>кодексом</w:t>
        </w:r>
      </w:hyperlink>
      <w:r w:rsidRPr="0044019F">
        <w:rPr>
          <w:rFonts w:ascii="Times New Roman" w:hAnsi="Times New Roman" w:cs="Times New Roman"/>
        </w:rPr>
        <w:t xml:space="preserve"> Российской Федерации, Федеральным </w:t>
      </w:r>
      <w:hyperlink r:id="rId23" w:history="1">
        <w:r w:rsidRPr="0044019F">
          <w:rPr>
            <w:rFonts w:ascii="Times New Roman" w:hAnsi="Times New Roman" w:cs="Times New Roman"/>
          </w:rPr>
          <w:t>законом</w:t>
        </w:r>
      </w:hyperlink>
      <w:r w:rsidRPr="0044019F">
        <w:rPr>
          <w:rFonts w:ascii="Times New Roman" w:hAnsi="Times New Roman" w:cs="Times New Roman"/>
        </w:rPr>
        <w:t xml:space="preserve"> от 2 марта 2007 года № 25-ФЗ «О муниципальной службе в Российской Федерации», </w:t>
      </w:r>
      <w:hyperlink r:id="rId24" w:history="1">
        <w:r w:rsidRPr="0044019F">
          <w:rPr>
            <w:rFonts w:ascii="Times New Roman" w:hAnsi="Times New Roman" w:cs="Times New Roman"/>
          </w:rPr>
          <w:t>Законом</w:t>
        </w:r>
      </w:hyperlink>
      <w:r w:rsidRPr="0044019F">
        <w:rPr>
          <w:rFonts w:ascii="Times New Roman" w:hAnsi="Times New Roman" w:cs="Times New Roman"/>
        </w:rPr>
        <w:t xml:space="preserve"> Томской области от 11.09.2007 № 198-ОЗ «О муниципальной службе в Томской области», Федеральным </w:t>
      </w:r>
      <w:hyperlink r:id="rId25" w:history="1">
        <w:r w:rsidRPr="0044019F">
          <w:rPr>
            <w:rFonts w:ascii="Times New Roman" w:hAnsi="Times New Roman" w:cs="Times New Roman"/>
          </w:rPr>
          <w:t>законом</w:t>
        </w:r>
      </w:hyperlink>
      <w:r w:rsidRPr="0044019F">
        <w:rPr>
          <w:rFonts w:ascii="Times New Roman" w:hAnsi="Times New Roman" w:cs="Times New Roman"/>
        </w:rPr>
        <w:t xml:space="preserve">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и иными нормативно-правовыми актами регионального и местного значения.</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На 01.01.2019 штатная численность Контрольно – счетной комиссии составляла 2 человека, в том числе председатель Контрольно – счетной комиссии и инспектор Контрольно – счетной комиссии. Фактическая численность сотрудников Контрольно – счетной комиссии - 1 человек (председатель Контрольно – счетной комиссии),штатная единица инспектора – вакантна.</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Председатель Контрольно – счетной комиссии имеет высшее экономическое образование.</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В течение отчетного года вносились изменения во внутренние локальные акты Контрольно – счетной комиссии, направленные на противодействие коррупции в связи с ужесточением требований федерального законодательства в данной сфере. </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b/>
          <w:bCs/>
        </w:rPr>
      </w:pPr>
      <w:r w:rsidRPr="0044019F">
        <w:rPr>
          <w:rFonts w:ascii="Times New Roman" w:hAnsi="Times New Roman" w:cs="Times New Roman"/>
          <w:b/>
          <w:bCs/>
        </w:rPr>
        <w:t>7. Основные выводы, предложения и  задачи на перспективу.</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Основной приоритет при проведении проверок - это оптимизация расходов бюджета муниципального образования «Чаинский район» за счет сокращения неэффективных расходов. В этой связи особое внимание будет уделено муниципальным программам, а именно, насколько показатели и мероприятия муниципальных программ отвечают стратегическим целям развития муниципального образования «Чаинский район».</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Особое внимание также будет уделено и контролю в сферах, где наиболее часто выявляются ошибки и нарушения - это закупки товаров, работ, услуг для обеспечения муниципальных нужд.</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В части реализации мер по обеспечению социальной стабильности запланирована проверка эффективности реализации муниципальной программы «Устойчивое развитие сельских территорий Чаинского района на 2014-2017 годы и на период до 2020 года» и комплексные проверки расходов в сфере образования, культуры. Результатом данных мероприятий будет не только анализ достижения запланированных результатов учреждениями Администрации </w:t>
      </w:r>
      <w:r w:rsidRPr="0044019F">
        <w:rPr>
          <w:rFonts w:ascii="Times New Roman" w:hAnsi="Times New Roman" w:cs="Times New Roman"/>
        </w:rPr>
        <w:lastRenderedPageBreak/>
        <w:t>Чаинского района, но и разработка рекомендаций по устранению системных причин, которые препятствуют их достижению.</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 xml:space="preserve">Будет продолжена работа по аудиту в сфере закупок, закрепленному Федеральным </w:t>
      </w:r>
      <w:hyperlink r:id="rId26" w:history="1">
        <w:r w:rsidRPr="0044019F">
          <w:rPr>
            <w:rFonts w:ascii="Times New Roman" w:hAnsi="Times New Roman" w:cs="Times New Roman"/>
          </w:rPr>
          <w:t>законом</w:t>
        </w:r>
      </w:hyperlink>
      <w:r w:rsidRPr="0044019F">
        <w:rPr>
          <w:rFonts w:ascii="Times New Roman" w:hAnsi="Times New Roman" w:cs="Times New Roman"/>
        </w:rPr>
        <w:t xml:space="preserve"> от 05 апреля 2013 № 44-ФЗ, в рамках каждого контрольного мероприятия будет проведен анализ информации об обоснованности и эффективности расходов на закупки, дана оценка результатов закупок, достижения целей осуществления закупок.</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В сфере контроля за реализацией задач бюджетной политики по обеспечению нацеленности бюджетной системы на достижение конечных результатов планируется усилить деятельность экспертно-аналитического направления, будет продолжена работа по анализу эффективности системы управления социально-экономическим развитием муниципального образования «Чаинский район» в условиях совершенствования стратегического планирования и механизмов муниципальных закупок, контролю за разработкой и оценкой муниципальных программ.</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Важным направлением является организация системного мониторинга социально-экономического развития Чаинского района, анализ мер реализуемых администрацией в целях стабилизации в экономической и социальной сферах.</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r w:rsidRPr="0044019F">
        <w:rPr>
          <w:rFonts w:ascii="Times New Roman" w:hAnsi="Times New Roman" w:cs="Times New Roman"/>
        </w:rPr>
        <w:t>Достижение намеченных целей неразрывно связано с повышением информационной открытости и прозрачности процедур контроля путем освещения всех направлений деятельности Контрольно – счетной комиссии на официальном сайте, размещения подробной информации в СМИ.</w:t>
      </w:r>
    </w:p>
    <w:p w:rsidR="00E20E0B" w:rsidRPr="0044019F" w:rsidRDefault="00E20E0B" w:rsidP="00DC7A7A">
      <w:pPr>
        <w:autoSpaceDE w:val="0"/>
        <w:autoSpaceDN w:val="0"/>
        <w:adjustRightInd w:val="0"/>
        <w:spacing w:after="0" w:line="240" w:lineRule="auto"/>
        <w:ind w:firstLine="709"/>
        <w:jc w:val="both"/>
        <w:rPr>
          <w:rFonts w:ascii="Times New Roman" w:hAnsi="Times New Roman" w:cs="Times New Roman"/>
        </w:rPr>
      </w:pPr>
    </w:p>
    <w:p w:rsidR="00E20E0B" w:rsidRPr="0044019F" w:rsidRDefault="00E20E0B" w:rsidP="00FC6074">
      <w:pPr>
        <w:rPr>
          <w:rFonts w:ascii="Times New Roman" w:hAnsi="Times New Roman" w:cs="Times New Roman"/>
        </w:rPr>
      </w:pPr>
    </w:p>
    <w:sectPr w:rsidR="00E20E0B" w:rsidRPr="0044019F" w:rsidSect="00DC7A7A">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32EB7"/>
    <w:multiLevelType w:val="hybridMultilevel"/>
    <w:tmpl w:val="A2FAC674"/>
    <w:lvl w:ilvl="0" w:tplc="0A885D16">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
    <w:nsid w:val="0B475C36"/>
    <w:multiLevelType w:val="hybridMultilevel"/>
    <w:tmpl w:val="4D3082E4"/>
    <w:lvl w:ilvl="0" w:tplc="740C57CA">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2">
    <w:nsid w:val="0C6D5E2B"/>
    <w:multiLevelType w:val="hybridMultilevel"/>
    <w:tmpl w:val="B7ACEDA2"/>
    <w:lvl w:ilvl="0" w:tplc="8CBA55D8">
      <w:start w:val="1"/>
      <w:numFmt w:val="decimal"/>
      <w:lvlText w:val="%1."/>
      <w:lvlJc w:val="left"/>
      <w:pPr>
        <w:tabs>
          <w:tab w:val="num" w:pos="1654"/>
        </w:tabs>
        <w:ind w:left="1654" w:hanging="945"/>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3">
    <w:nsid w:val="141A6D74"/>
    <w:multiLevelType w:val="hybridMultilevel"/>
    <w:tmpl w:val="BBF4049A"/>
    <w:lvl w:ilvl="0" w:tplc="62A4CCB4">
      <w:start w:val="1"/>
      <w:numFmt w:val="decimal"/>
      <w:lvlText w:val="%1."/>
      <w:lvlJc w:val="left"/>
      <w:pPr>
        <w:tabs>
          <w:tab w:val="num" w:pos="1665"/>
        </w:tabs>
        <w:ind w:left="1665" w:hanging="945"/>
      </w:pPr>
      <w:rPr>
        <w:rFonts w:hint="default"/>
      </w:r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4">
    <w:nsid w:val="29A42BAC"/>
    <w:multiLevelType w:val="multilevel"/>
    <w:tmpl w:val="31003C8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D659DF"/>
    <w:multiLevelType w:val="hybridMultilevel"/>
    <w:tmpl w:val="8A1CB8AC"/>
    <w:lvl w:ilvl="0" w:tplc="E5CA3D3C">
      <w:start w:val="1"/>
      <w:numFmt w:val="decimal"/>
      <w:lvlText w:val="%1)"/>
      <w:lvlJc w:val="left"/>
      <w:pPr>
        <w:tabs>
          <w:tab w:val="num" w:pos="1729"/>
        </w:tabs>
        <w:ind w:left="1729" w:hanging="102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6">
    <w:nsid w:val="3AA51522"/>
    <w:multiLevelType w:val="hybridMultilevel"/>
    <w:tmpl w:val="CE60C05E"/>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7">
    <w:nsid w:val="5A18164C"/>
    <w:multiLevelType w:val="multilevel"/>
    <w:tmpl w:val="288859E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5D5A20E6"/>
    <w:multiLevelType w:val="hybridMultilevel"/>
    <w:tmpl w:val="79485652"/>
    <w:lvl w:ilvl="0" w:tplc="DF240902">
      <w:start w:val="1"/>
      <w:numFmt w:val="bullet"/>
      <w:lvlText w:val="-"/>
      <w:lvlJc w:val="left"/>
      <w:pPr>
        <w:tabs>
          <w:tab w:val="num" w:pos="680"/>
        </w:tabs>
        <w:ind w:firstLine="567"/>
      </w:pPr>
      <w:rPr>
        <w:rFonts w:ascii="Times New Roman" w:hAnsi="Times New Roman" w:cs="Times New Roman"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9">
    <w:nsid w:val="713F5DDA"/>
    <w:multiLevelType w:val="hybridMultilevel"/>
    <w:tmpl w:val="71E86574"/>
    <w:lvl w:ilvl="0" w:tplc="7D60605E">
      <w:start w:val="1"/>
      <w:numFmt w:val="decimal"/>
      <w:lvlText w:val="%1."/>
      <w:lvlJc w:val="left"/>
      <w:pPr>
        <w:tabs>
          <w:tab w:val="num" w:pos="720"/>
        </w:tabs>
        <w:ind w:left="720" w:hanging="360"/>
      </w:pPr>
      <w:rPr>
        <w:rFonts w:hint="default"/>
        <w:b/>
        <w:bCs/>
      </w:rPr>
    </w:lvl>
    <w:lvl w:ilvl="1" w:tplc="7CA068AC">
      <w:numFmt w:val="none"/>
      <w:lvlText w:val=""/>
      <w:lvlJc w:val="left"/>
      <w:pPr>
        <w:tabs>
          <w:tab w:val="num" w:pos="360"/>
        </w:tabs>
      </w:pPr>
    </w:lvl>
    <w:lvl w:ilvl="2" w:tplc="E6F62036">
      <w:numFmt w:val="none"/>
      <w:lvlText w:val=""/>
      <w:lvlJc w:val="left"/>
      <w:pPr>
        <w:tabs>
          <w:tab w:val="num" w:pos="360"/>
        </w:tabs>
      </w:pPr>
    </w:lvl>
    <w:lvl w:ilvl="3" w:tplc="3AFE95F6">
      <w:numFmt w:val="none"/>
      <w:lvlText w:val=""/>
      <w:lvlJc w:val="left"/>
      <w:pPr>
        <w:tabs>
          <w:tab w:val="num" w:pos="360"/>
        </w:tabs>
      </w:pPr>
    </w:lvl>
    <w:lvl w:ilvl="4" w:tplc="66EC0800">
      <w:numFmt w:val="none"/>
      <w:lvlText w:val=""/>
      <w:lvlJc w:val="left"/>
      <w:pPr>
        <w:tabs>
          <w:tab w:val="num" w:pos="360"/>
        </w:tabs>
      </w:pPr>
    </w:lvl>
    <w:lvl w:ilvl="5" w:tplc="5E4C08D2">
      <w:numFmt w:val="none"/>
      <w:lvlText w:val=""/>
      <w:lvlJc w:val="left"/>
      <w:pPr>
        <w:tabs>
          <w:tab w:val="num" w:pos="360"/>
        </w:tabs>
      </w:pPr>
    </w:lvl>
    <w:lvl w:ilvl="6" w:tplc="A6DCB5CC">
      <w:numFmt w:val="none"/>
      <w:lvlText w:val=""/>
      <w:lvlJc w:val="left"/>
      <w:pPr>
        <w:tabs>
          <w:tab w:val="num" w:pos="360"/>
        </w:tabs>
      </w:pPr>
    </w:lvl>
    <w:lvl w:ilvl="7" w:tplc="F5C2C14C">
      <w:numFmt w:val="none"/>
      <w:lvlText w:val=""/>
      <w:lvlJc w:val="left"/>
      <w:pPr>
        <w:tabs>
          <w:tab w:val="num" w:pos="360"/>
        </w:tabs>
      </w:pPr>
    </w:lvl>
    <w:lvl w:ilvl="8" w:tplc="12103B70">
      <w:numFmt w:val="none"/>
      <w:lvlText w:val=""/>
      <w:lvlJc w:val="left"/>
      <w:pPr>
        <w:tabs>
          <w:tab w:val="num" w:pos="360"/>
        </w:tabs>
      </w:pPr>
    </w:lvl>
  </w:abstractNum>
  <w:abstractNum w:abstractNumId="10">
    <w:nsid w:val="73682096"/>
    <w:multiLevelType w:val="hybridMultilevel"/>
    <w:tmpl w:val="816ECC88"/>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78A80D02"/>
    <w:multiLevelType w:val="hybridMultilevel"/>
    <w:tmpl w:val="FFA61456"/>
    <w:lvl w:ilvl="0" w:tplc="5290B25C">
      <w:start w:val="1"/>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start w:val="1"/>
      <w:numFmt w:val="lowerRoman"/>
      <w:lvlText w:val="%3."/>
      <w:lvlJc w:val="right"/>
      <w:pPr>
        <w:tabs>
          <w:tab w:val="num" w:pos="2509"/>
        </w:tabs>
        <w:ind w:left="2509" w:hanging="180"/>
      </w:pPr>
    </w:lvl>
    <w:lvl w:ilvl="3" w:tplc="0419000F">
      <w:start w:val="1"/>
      <w:numFmt w:val="decimal"/>
      <w:lvlText w:val="%4."/>
      <w:lvlJc w:val="left"/>
      <w:pPr>
        <w:tabs>
          <w:tab w:val="num" w:pos="3229"/>
        </w:tabs>
        <w:ind w:left="3229" w:hanging="360"/>
      </w:pPr>
    </w:lvl>
    <w:lvl w:ilvl="4" w:tplc="04190019">
      <w:start w:val="1"/>
      <w:numFmt w:val="lowerLetter"/>
      <w:lvlText w:val="%5."/>
      <w:lvlJc w:val="left"/>
      <w:pPr>
        <w:tabs>
          <w:tab w:val="num" w:pos="3949"/>
        </w:tabs>
        <w:ind w:left="3949" w:hanging="360"/>
      </w:pPr>
    </w:lvl>
    <w:lvl w:ilvl="5" w:tplc="0419001B">
      <w:start w:val="1"/>
      <w:numFmt w:val="lowerRoman"/>
      <w:lvlText w:val="%6."/>
      <w:lvlJc w:val="right"/>
      <w:pPr>
        <w:tabs>
          <w:tab w:val="num" w:pos="4669"/>
        </w:tabs>
        <w:ind w:left="4669" w:hanging="180"/>
      </w:pPr>
    </w:lvl>
    <w:lvl w:ilvl="6" w:tplc="0419000F">
      <w:start w:val="1"/>
      <w:numFmt w:val="decimal"/>
      <w:lvlText w:val="%7."/>
      <w:lvlJc w:val="left"/>
      <w:pPr>
        <w:tabs>
          <w:tab w:val="num" w:pos="5389"/>
        </w:tabs>
        <w:ind w:left="5389" w:hanging="360"/>
      </w:pPr>
    </w:lvl>
    <w:lvl w:ilvl="7" w:tplc="04190019">
      <w:start w:val="1"/>
      <w:numFmt w:val="lowerLetter"/>
      <w:lvlText w:val="%8."/>
      <w:lvlJc w:val="left"/>
      <w:pPr>
        <w:tabs>
          <w:tab w:val="num" w:pos="6109"/>
        </w:tabs>
        <w:ind w:left="6109" w:hanging="360"/>
      </w:pPr>
    </w:lvl>
    <w:lvl w:ilvl="8" w:tplc="0419001B">
      <w:start w:val="1"/>
      <w:numFmt w:val="lowerRoman"/>
      <w:lvlText w:val="%9."/>
      <w:lvlJc w:val="right"/>
      <w:pPr>
        <w:tabs>
          <w:tab w:val="num" w:pos="6829"/>
        </w:tabs>
        <w:ind w:left="6829" w:hanging="180"/>
      </w:pPr>
    </w:lvl>
  </w:abstractNum>
  <w:abstractNum w:abstractNumId="12">
    <w:nsid w:val="7CF21C8B"/>
    <w:multiLevelType w:val="hybridMultilevel"/>
    <w:tmpl w:val="A75E3902"/>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2"/>
  </w:num>
  <w:num w:numId="3">
    <w:abstractNumId w:val="4"/>
  </w:num>
  <w:num w:numId="4">
    <w:abstractNumId w:val="7"/>
  </w:num>
  <w:num w:numId="5">
    <w:abstractNumId w:val="6"/>
  </w:num>
  <w:num w:numId="6">
    <w:abstractNumId w:val="10"/>
  </w:num>
  <w:num w:numId="7">
    <w:abstractNumId w:val="12"/>
  </w:num>
  <w:num w:numId="8">
    <w:abstractNumId w:val="11"/>
  </w:num>
  <w:num w:numId="9">
    <w:abstractNumId w:val="1"/>
  </w:num>
  <w:num w:numId="10">
    <w:abstractNumId w:val="3"/>
  </w:num>
  <w:num w:numId="11">
    <w:abstractNumId w:val="8"/>
  </w:num>
  <w:num w:numId="12">
    <w:abstractNumId w:val="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7A7A"/>
    <w:rsid w:val="00070845"/>
    <w:rsid w:val="000B2053"/>
    <w:rsid w:val="000E2ECB"/>
    <w:rsid w:val="001141AA"/>
    <w:rsid w:val="001E33AB"/>
    <w:rsid w:val="00227E6F"/>
    <w:rsid w:val="0029668B"/>
    <w:rsid w:val="002F699D"/>
    <w:rsid w:val="003410B4"/>
    <w:rsid w:val="003413BB"/>
    <w:rsid w:val="003E185A"/>
    <w:rsid w:val="003E5976"/>
    <w:rsid w:val="0044019F"/>
    <w:rsid w:val="004E653D"/>
    <w:rsid w:val="005535BE"/>
    <w:rsid w:val="00574F4D"/>
    <w:rsid w:val="005C7C43"/>
    <w:rsid w:val="006C0A88"/>
    <w:rsid w:val="00702D12"/>
    <w:rsid w:val="00727ED0"/>
    <w:rsid w:val="00752AA4"/>
    <w:rsid w:val="00761226"/>
    <w:rsid w:val="0078747E"/>
    <w:rsid w:val="007F4497"/>
    <w:rsid w:val="00867919"/>
    <w:rsid w:val="009667F6"/>
    <w:rsid w:val="00995351"/>
    <w:rsid w:val="009F08C7"/>
    <w:rsid w:val="00A44D7F"/>
    <w:rsid w:val="00A61145"/>
    <w:rsid w:val="00A66A89"/>
    <w:rsid w:val="00AC785B"/>
    <w:rsid w:val="00B04D27"/>
    <w:rsid w:val="00B562FF"/>
    <w:rsid w:val="00BA0B58"/>
    <w:rsid w:val="00BB6DA1"/>
    <w:rsid w:val="00BD78E9"/>
    <w:rsid w:val="00C04537"/>
    <w:rsid w:val="00C316CF"/>
    <w:rsid w:val="00C8230F"/>
    <w:rsid w:val="00D62AA7"/>
    <w:rsid w:val="00D70F50"/>
    <w:rsid w:val="00D75F09"/>
    <w:rsid w:val="00D91BA8"/>
    <w:rsid w:val="00DC7A7A"/>
    <w:rsid w:val="00E20E0B"/>
    <w:rsid w:val="00E33140"/>
    <w:rsid w:val="00E43FBD"/>
    <w:rsid w:val="00E46A09"/>
    <w:rsid w:val="00E747C1"/>
    <w:rsid w:val="00EA4F97"/>
    <w:rsid w:val="00F1589E"/>
    <w:rsid w:val="00FC6074"/>
    <w:rsid w:val="00FC782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67919"/>
    <w:pPr>
      <w:spacing w:after="200" w:line="276" w:lineRule="auto"/>
    </w:pPr>
    <w:rPr>
      <w:rFonts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DC7A7A"/>
    <w:rPr>
      <w:color w:val="0000FF"/>
      <w:u w:val="single"/>
    </w:rPr>
  </w:style>
  <w:style w:type="paragraph" w:styleId="a4">
    <w:name w:val="Body Text Indent"/>
    <w:basedOn w:val="a"/>
    <w:link w:val="a5"/>
    <w:uiPriority w:val="99"/>
    <w:rsid w:val="00DC7A7A"/>
    <w:pPr>
      <w:spacing w:after="120" w:line="240" w:lineRule="auto"/>
      <w:ind w:left="283"/>
    </w:pPr>
    <w:rPr>
      <w:sz w:val="24"/>
      <w:szCs w:val="24"/>
    </w:rPr>
  </w:style>
  <w:style w:type="character" w:customStyle="1" w:styleId="a5">
    <w:name w:val="Основной текст с отступом Знак"/>
    <w:basedOn w:val="a0"/>
    <w:link w:val="a4"/>
    <w:uiPriority w:val="99"/>
    <w:locked/>
    <w:rsid w:val="00DC7A7A"/>
    <w:rPr>
      <w:rFonts w:ascii="Times New Roman" w:hAnsi="Times New Roman" w:cs="Times New Roman"/>
      <w:sz w:val="24"/>
      <w:szCs w:val="24"/>
    </w:rPr>
  </w:style>
  <w:style w:type="paragraph" w:styleId="a6">
    <w:name w:val="Body Text"/>
    <w:basedOn w:val="a"/>
    <w:link w:val="a7"/>
    <w:uiPriority w:val="99"/>
    <w:rsid w:val="00DC7A7A"/>
    <w:pPr>
      <w:spacing w:after="120"/>
    </w:pPr>
  </w:style>
  <w:style w:type="character" w:customStyle="1" w:styleId="a7">
    <w:name w:val="Основной текст Знак"/>
    <w:basedOn w:val="a0"/>
    <w:link w:val="a6"/>
    <w:uiPriority w:val="99"/>
    <w:locked/>
    <w:rsid w:val="00DC7A7A"/>
  </w:style>
  <w:style w:type="paragraph" w:customStyle="1" w:styleId="a8">
    <w:name w:val="Знак"/>
    <w:basedOn w:val="a"/>
    <w:uiPriority w:val="99"/>
    <w:rsid w:val="00DC7A7A"/>
    <w:pPr>
      <w:tabs>
        <w:tab w:val="num" w:pos="360"/>
      </w:tabs>
      <w:spacing w:after="160" w:line="240" w:lineRule="exact"/>
    </w:pPr>
    <w:rPr>
      <w:rFonts w:ascii="Verdana" w:hAnsi="Verdana" w:cs="Verdana"/>
      <w:sz w:val="20"/>
      <w:szCs w:val="20"/>
      <w:lang w:val="en-US" w:eastAsia="en-US"/>
    </w:rPr>
  </w:style>
  <w:style w:type="paragraph" w:customStyle="1" w:styleId="a9">
    <w:name w:val="Стиль Регламент"/>
    <w:basedOn w:val="a"/>
    <w:uiPriority w:val="99"/>
    <w:rsid w:val="00DC7A7A"/>
    <w:pPr>
      <w:spacing w:after="0" w:line="360" w:lineRule="atLeast"/>
      <w:ind w:firstLine="720"/>
      <w:jc w:val="both"/>
    </w:pPr>
    <w:rPr>
      <w:rFonts w:ascii="Arial" w:hAnsi="Arial" w:cs="Arial"/>
      <w:sz w:val="24"/>
      <w:szCs w:val="24"/>
    </w:rPr>
  </w:style>
  <w:style w:type="paragraph" w:customStyle="1" w:styleId="2">
    <w:name w:val="Знак Знак2 Знак Знак Знак Знак"/>
    <w:basedOn w:val="a"/>
    <w:uiPriority w:val="99"/>
    <w:rsid w:val="00DC7A7A"/>
    <w:pPr>
      <w:tabs>
        <w:tab w:val="num" w:pos="360"/>
      </w:tabs>
      <w:spacing w:after="160" w:line="240" w:lineRule="exact"/>
    </w:pPr>
    <w:rPr>
      <w:rFonts w:ascii="Verdana" w:hAnsi="Verdana" w:cs="Verdana"/>
      <w:sz w:val="20"/>
      <w:szCs w:val="20"/>
      <w:lang w:val="en-US" w:eastAsia="en-US"/>
    </w:rPr>
  </w:style>
  <w:style w:type="paragraph" w:customStyle="1" w:styleId="aa">
    <w:name w:val="Знак Знак Знак Знак Знак Знак Знак"/>
    <w:basedOn w:val="a"/>
    <w:uiPriority w:val="99"/>
    <w:rsid w:val="00DC7A7A"/>
    <w:pPr>
      <w:spacing w:after="0" w:line="240" w:lineRule="auto"/>
    </w:pPr>
    <w:rPr>
      <w:rFonts w:ascii="Verdana" w:hAnsi="Verdana" w:cs="Verdana"/>
      <w:sz w:val="20"/>
      <w:szCs w:val="20"/>
      <w:lang w:val="en-US" w:eastAsia="en-US"/>
    </w:rPr>
  </w:style>
  <w:style w:type="paragraph" w:customStyle="1" w:styleId="1">
    <w:name w:val="Знак Знак Знак1"/>
    <w:basedOn w:val="a"/>
    <w:uiPriority w:val="99"/>
    <w:rsid w:val="00DC7A7A"/>
    <w:pPr>
      <w:tabs>
        <w:tab w:val="num" w:pos="360"/>
      </w:tabs>
      <w:spacing w:after="160" w:line="240" w:lineRule="exact"/>
    </w:pPr>
    <w:rPr>
      <w:rFonts w:ascii="Verdana" w:hAnsi="Verdana" w:cs="Verdana"/>
      <w:sz w:val="20"/>
      <w:szCs w:val="20"/>
      <w:lang w:val="en-US" w:eastAsia="en-US"/>
    </w:rPr>
  </w:style>
  <w:style w:type="paragraph" w:customStyle="1" w:styleId="ab">
    <w:name w:val="Îáû÷íûé"/>
    <w:uiPriority w:val="99"/>
    <w:rsid w:val="00DC7A7A"/>
    <w:pPr>
      <w:suppressAutoHyphens/>
    </w:pPr>
    <w:rPr>
      <w:rFonts w:cs="Calibri"/>
      <w:sz w:val="28"/>
      <w:szCs w:val="28"/>
      <w:lang w:eastAsia="ar-SA"/>
    </w:rPr>
  </w:style>
  <w:style w:type="paragraph" w:styleId="20">
    <w:name w:val="Body Text 2"/>
    <w:basedOn w:val="a"/>
    <w:link w:val="21"/>
    <w:uiPriority w:val="99"/>
    <w:rsid w:val="00DC7A7A"/>
    <w:pPr>
      <w:spacing w:after="120" w:line="480" w:lineRule="auto"/>
    </w:pPr>
    <w:rPr>
      <w:sz w:val="24"/>
      <w:szCs w:val="24"/>
    </w:rPr>
  </w:style>
  <w:style w:type="character" w:customStyle="1" w:styleId="21">
    <w:name w:val="Основной текст 2 Знак"/>
    <w:basedOn w:val="a0"/>
    <w:link w:val="20"/>
    <w:uiPriority w:val="99"/>
    <w:locked/>
    <w:rsid w:val="00DC7A7A"/>
    <w:rPr>
      <w:rFonts w:ascii="Times New Roman" w:hAnsi="Times New Roman" w:cs="Times New Roman"/>
      <w:sz w:val="24"/>
      <w:szCs w:val="24"/>
    </w:rPr>
  </w:style>
  <w:style w:type="paragraph" w:customStyle="1" w:styleId="210">
    <w:name w:val="Основной текст 21"/>
    <w:basedOn w:val="a"/>
    <w:uiPriority w:val="99"/>
    <w:rsid w:val="00DC7A7A"/>
    <w:pPr>
      <w:suppressAutoHyphens/>
      <w:spacing w:after="0" w:line="240" w:lineRule="auto"/>
      <w:jc w:val="both"/>
    </w:pPr>
    <w:rPr>
      <w:rFonts w:ascii="Arial" w:hAnsi="Arial" w:cs="Arial"/>
      <w:sz w:val="16"/>
      <w:szCs w:val="16"/>
      <w:lang w:eastAsia="ar-SA"/>
    </w:rPr>
  </w:style>
  <w:style w:type="paragraph" w:customStyle="1" w:styleId="10">
    <w:name w:val="Знак Знак Знак1 Знак"/>
    <w:basedOn w:val="a"/>
    <w:uiPriority w:val="99"/>
    <w:rsid w:val="00DC7A7A"/>
    <w:pPr>
      <w:spacing w:after="160" w:line="240" w:lineRule="exact"/>
    </w:pPr>
    <w:rPr>
      <w:rFonts w:ascii="Verdana" w:hAnsi="Verdana" w:cs="Verdana"/>
      <w:sz w:val="20"/>
      <w:szCs w:val="20"/>
      <w:lang w:val="en-US" w:eastAsia="en-US"/>
    </w:rPr>
  </w:style>
  <w:style w:type="paragraph" w:styleId="ac">
    <w:name w:val="header"/>
    <w:basedOn w:val="a"/>
    <w:link w:val="ad"/>
    <w:uiPriority w:val="99"/>
    <w:rsid w:val="00DC7A7A"/>
    <w:pPr>
      <w:tabs>
        <w:tab w:val="center" w:pos="4677"/>
        <w:tab w:val="right" w:pos="9355"/>
      </w:tabs>
      <w:spacing w:after="0" w:line="240" w:lineRule="auto"/>
    </w:pPr>
    <w:rPr>
      <w:sz w:val="24"/>
      <w:szCs w:val="24"/>
    </w:rPr>
  </w:style>
  <w:style w:type="character" w:customStyle="1" w:styleId="ad">
    <w:name w:val="Верхний колонтитул Знак"/>
    <w:basedOn w:val="a0"/>
    <w:link w:val="ac"/>
    <w:uiPriority w:val="99"/>
    <w:locked/>
    <w:rsid w:val="00DC7A7A"/>
    <w:rPr>
      <w:rFonts w:ascii="Times New Roman" w:hAnsi="Times New Roman" w:cs="Times New Roman"/>
      <w:sz w:val="24"/>
      <w:szCs w:val="24"/>
    </w:rPr>
  </w:style>
  <w:style w:type="paragraph" w:customStyle="1" w:styleId="ae">
    <w:name w:val="уважаемый"/>
    <w:basedOn w:val="a"/>
    <w:uiPriority w:val="99"/>
    <w:rsid w:val="00DC7A7A"/>
    <w:pPr>
      <w:overflowPunct w:val="0"/>
      <w:autoSpaceDE w:val="0"/>
      <w:autoSpaceDN w:val="0"/>
      <w:adjustRightInd w:val="0"/>
      <w:spacing w:after="0" w:line="240" w:lineRule="auto"/>
      <w:ind w:left="284" w:right="-284"/>
      <w:jc w:val="center"/>
      <w:textAlignment w:val="baseline"/>
    </w:pPr>
    <w:rPr>
      <w:sz w:val="28"/>
      <w:szCs w:val="28"/>
    </w:rPr>
  </w:style>
  <w:style w:type="paragraph" w:customStyle="1" w:styleId="af">
    <w:name w:val="Документ"/>
    <w:basedOn w:val="a"/>
    <w:uiPriority w:val="99"/>
    <w:rsid w:val="00DC7A7A"/>
    <w:pPr>
      <w:spacing w:after="0" w:line="360" w:lineRule="auto"/>
      <w:ind w:firstLine="709"/>
      <w:jc w:val="both"/>
    </w:pPr>
    <w:rPr>
      <w:sz w:val="28"/>
      <w:szCs w:val="28"/>
    </w:rPr>
  </w:style>
  <w:style w:type="paragraph" w:styleId="22">
    <w:name w:val="Body Text Indent 2"/>
    <w:basedOn w:val="a"/>
    <w:link w:val="23"/>
    <w:uiPriority w:val="99"/>
    <w:rsid w:val="00DC7A7A"/>
    <w:pPr>
      <w:spacing w:after="120" w:line="480" w:lineRule="auto"/>
      <w:ind w:left="283"/>
    </w:pPr>
    <w:rPr>
      <w:sz w:val="24"/>
      <w:szCs w:val="24"/>
    </w:rPr>
  </w:style>
  <w:style w:type="character" w:customStyle="1" w:styleId="23">
    <w:name w:val="Основной текст с отступом 2 Знак"/>
    <w:basedOn w:val="a0"/>
    <w:link w:val="22"/>
    <w:uiPriority w:val="99"/>
    <w:locked/>
    <w:rsid w:val="00DC7A7A"/>
    <w:rPr>
      <w:rFonts w:ascii="Times New Roman" w:hAnsi="Times New Roman" w:cs="Times New Roman"/>
      <w:sz w:val="24"/>
      <w:szCs w:val="24"/>
    </w:rPr>
  </w:style>
  <w:style w:type="paragraph" w:styleId="af0">
    <w:name w:val="footer"/>
    <w:basedOn w:val="a"/>
    <w:link w:val="af1"/>
    <w:uiPriority w:val="99"/>
    <w:rsid w:val="00DC7A7A"/>
    <w:pPr>
      <w:tabs>
        <w:tab w:val="center" w:pos="4677"/>
        <w:tab w:val="right" w:pos="9355"/>
      </w:tabs>
      <w:spacing w:after="0" w:line="240" w:lineRule="auto"/>
    </w:pPr>
    <w:rPr>
      <w:sz w:val="24"/>
      <w:szCs w:val="24"/>
    </w:rPr>
  </w:style>
  <w:style w:type="character" w:customStyle="1" w:styleId="af1">
    <w:name w:val="Нижний колонтитул Знак"/>
    <w:basedOn w:val="a0"/>
    <w:link w:val="af0"/>
    <w:uiPriority w:val="99"/>
    <w:locked/>
    <w:rsid w:val="00DC7A7A"/>
    <w:rPr>
      <w:rFonts w:ascii="Times New Roman" w:hAnsi="Times New Roman" w:cs="Times New Roman"/>
      <w:sz w:val="24"/>
      <w:szCs w:val="24"/>
    </w:rPr>
  </w:style>
  <w:style w:type="character" w:styleId="af2">
    <w:name w:val="page number"/>
    <w:basedOn w:val="a0"/>
    <w:uiPriority w:val="99"/>
    <w:rsid w:val="00DC7A7A"/>
  </w:style>
  <w:style w:type="paragraph" w:styleId="af3">
    <w:name w:val="Title"/>
    <w:basedOn w:val="a"/>
    <w:link w:val="af4"/>
    <w:uiPriority w:val="99"/>
    <w:qFormat/>
    <w:rsid w:val="00DC7A7A"/>
    <w:pPr>
      <w:spacing w:after="0" w:line="240" w:lineRule="auto"/>
      <w:jc w:val="center"/>
    </w:pPr>
    <w:rPr>
      <w:b/>
      <w:bCs/>
      <w:sz w:val="28"/>
      <w:szCs w:val="28"/>
    </w:rPr>
  </w:style>
  <w:style w:type="character" w:customStyle="1" w:styleId="af4">
    <w:name w:val="Название Знак"/>
    <w:basedOn w:val="a0"/>
    <w:link w:val="af3"/>
    <w:uiPriority w:val="99"/>
    <w:locked/>
    <w:rsid w:val="00DC7A7A"/>
    <w:rPr>
      <w:rFonts w:ascii="Times New Roman" w:hAnsi="Times New Roman" w:cs="Times New Roman"/>
      <w:b/>
      <w:bCs/>
      <w:sz w:val="20"/>
      <w:szCs w:val="20"/>
    </w:rPr>
  </w:style>
  <w:style w:type="paragraph" w:customStyle="1" w:styleId="11">
    <w:name w:val="Знак Знак Знак11"/>
    <w:basedOn w:val="a"/>
    <w:uiPriority w:val="99"/>
    <w:rsid w:val="00DC7A7A"/>
    <w:pPr>
      <w:tabs>
        <w:tab w:val="num" w:pos="360"/>
      </w:tabs>
      <w:spacing w:after="160" w:line="240" w:lineRule="exact"/>
    </w:pPr>
    <w:rPr>
      <w:rFonts w:ascii="Verdana" w:hAnsi="Verdana" w:cs="Verdana"/>
      <w:sz w:val="20"/>
      <w:szCs w:val="20"/>
      <w:lang w:val="en-US" w:eastAsia="en-US"/>
    </w:rPr>
  </w:style>
  <w:style w:type="paragraph" w:customStyle="1" w:styleId="ConsPlusTitle">
    <w:name w:val="ConsPlusTitle"/>
    <w:uiPriority w:val="99"/>
    <w:rsid w:val="00DC7A7A"/>
    <w:pPr>
      <w:autoSpaceDE w:val="0"/>
      <w:autoSpaceDN w:val="0"/>
      <w:adjustRightInd w:val="0"/>
    </w:pPr>
    <w:rPr>
      <w:rFonts w:cs="Calibri"/>
      <w:b/>
      <w:bCs/>
      <w:sz w:val="24"/>
      <w:szCs w:val="24"/>
    </w:rPr>
  </w:style>
  <w:style w:type="paragraph" w:customStyle="1" w:styleId="ConsNormal">
    <w:name w:val="ConsNormal"/>
    <w:uiPriority w:val="99"/>
    <w:rsid w:val="00DC7A7A"/>
    <w:pPr>
      <w:autoSpaceDE w:val="0"/>
      <w:autoSpaceDN w:val="0"/>
      <w:adjustRightInd w:val="0"/>
      <w:ind w:right="19772" w:firstLine="720"/>
    </w:pPr>
    <w:rPr>
      <w:rFonts w:ascii="Arial" w:hAnsi="Arial" w:cs="Arial"/>
      <w:sz w:val="20"/>
      <w:szCs w:val="20"/>
    </w:rPr>
  </w:style>
  <w:style w:type="paragraph" w:customStyle="1" w:styleId="ConsNonformat">
    <w:name w:val="ConsNonformat"/>
    <w:uiPriority w:val="99"/>
    <w:rsid w:val="00DC7A7A"/>
    <w:pPr>
      <w:widowControl w:val="0"/>
      <w:autoSpaceDE w:val="0"/>
      <w:autoSpaceDN w:val="0"/>
      <w:adjustRightInd w:val="0"/>
      <w:ind w:right="19772"/>
    </w:pPr>
    <w:rPr>
      <w:rFonts w:ascii="Courier New" w:hAnsi="Courier New" w:cs="Courier New"/>
      <w:sz w:val="20"/>
      <w:szCs w:val="20"/>
    </w:rPr>
  </w:style>
  <w:style w:type="paragraph" w:customStyle="1" w:styleId="12">
    <w:name w:val="Обычный.1"/>
    <w:uiPriority w:val="99"/>
    <w:rsid w:val="00DC7A7A"/>
    <w:pPr>
      <w:spacing w:after="20"/>
      <w:ind w:firstLine="709"/>
      <w:jc w:val="both"/>
    </w:pPr>
    <w:rPr>
      <w:rFonts w:cs="Calibri"/>
      <w:sz w:val="24"/>
      <w:szCs w:val="24"/>
    </w:rPr>
  </w:style>
  <w:style w:type="character" w:styleId="af5">
    <w:name w:val="line number"/>
    <w:basedOn w:val="a0"/>
    <w:uiPriority w:val="99"/>
    <w:rsid w:val="00DC7A7A"/>
  </w:style>
  <w:style w:type="paragraph" w:customStyle="1" w:styleId="af6">
    <w:name w:val="основной"/>
    <w:basedOn w:val="a"/>
    <w:link w:val="af7"/>
    <w:uiPriority w:val="99"/>
    <w:rsid w:val="00DC7A7A"/>
    <w:pPr>
      <w:suppressAutoHyphens/>
      <w:spacing w:after="0" w:line="240" w:lineRule="auto"/>
      <w:ind w:firstLine="709"/>
      <w:jc w:val="both"/>
    </w:pPr>
    <w:rPr>
      <w:lang w:eastAsia="ar-SA"/>
    </w:rPr>
  </w:style>
  <w:style w:type="paragraph" w:customStyle="1" w:styleId="13">
    <w:name w:val="Знак1 Знак Знак Знак"/>
    <w:basedOn w:val="a"/>
    <w:uiPriority w:val="99"/>
    <w:rsid w:val="00DC7A7A"/>
    <w:pPr>
      <w:tabs>
        <w:tab w:val="num" w:pos="360"/>
      </w:tabs>
      <w:spacing w:after="160" w:line="240" w:lineRule="exact"/>
    </w:pPr>
    <w:rPr>
      <w:rFonts w:ascii="Verdana" w:hAnsi="Verdana" w:cs="Verdana"/>
      <w:sz w:val="20"/>
      <w:szCs w:val="20"/>
      <w:lang w:val="en-US" w:eastAsia="en-US"/>
    </w:rPr>
  </w:style>
  <w:style w:type="paragraph" w:customStyle="1" w:styleId="14">
    <w:name w:val="Абзац списка1"/>
    <w:basedOn w:val="a"/>
    <w:uiPriority w:val="99"/>
    <w:rsid w:val="00DC7A7A"/>
    <w:pPr>
      <w:ind w:left="720"/>
    </w:pPr>
    <w:rPr>
      <w:lang w:eastAsia="en-US"/>
    </w:rPr>
  </w:style>
  <w:style w:type="paragraph" w:customStyle="1" w:styleId="ConsPlusCell">
    <w:name w:val="ConsPlusCell"/>
    <w:uiPriority w:val="99"/>
    <w:rsid w:val="00DC7A7A"/>
    <w:pPr>
      <w:autoSpaceDE w:val="0"/>
      <w:autoSpaceDN w:val="0"/>
      <w:adjustRightInd w:val="0"/>
    </w:pPr>
    <w:rPr>
      <w:rFonts w:cs="Calibri"/>
      <w:sz w:val="24"/>
      <w:szCs w:val="24"/>
    </w:rPr>
  </w:style>
  <w:style w:type="paragraph" w:customStyle="1" w:styleId="Oaeno">
    <w:name w:val="Oaeno"/>
    <w:basedOn w:val="a"/>
    <w:uiPriority w:val="99"/>
    <w:rsid w:val="00DC7A7A"/>
    <w:pPr>
      <w:widowControl w:val="0"/>
      <w:spacing w:after="0" w:line="240" w:lineRule="auto"/>
    </w:pPr>
    <w:rPr>
      <w:rFonts w:ascii="Courier New" w:hAnsi="Courier New" w:cs="Courier New"/>
      <w:sz w:val="20"/>
      <w:szCs w:val="20"/>
    </w:rPr>
  </w:style>
  <w:style w:type="character" w:styleId="af8">
    <w:name w:val="Emphasis"/>
    <w:basedOn w:val="a0"/>
    <w:uiPriority w:val="99"/>
    <w:qFormat/>
    <w:rsid w:val="00DC7A7A"/>
    <w:rPr>
      <w:i/>
      <w:iCs/>
    </w:rPr>
  </w:style>
  <w:style w:type="paragraph" w:customStyle="1" w:styleId="af9">
    <w:name w:val="Знак Знак Знак Знак Знак Знак Знак Знак Знак Знак Знак Знак Знак"/>
    <w:basedOn w:val="a"/>
    <w:next w:val="a"/>
    <w:uiPriority w:val="99"/>
    <w:semiHidden/>
    <w:rsid w:val="00DC7A7A"/>
    <w:pPr>
      <w:spacing w:after="160" w:line="240" w:lineRule="exact"/>
    </w:pPr>
    <w:rPr>
      <w:rFonts w:ascii="Arial" w:hAnsi="Arial" w:cs="Arial"/>
      <w:sz w:val="20"/>
      <w:szCs w:val="20"/>
      <w:lang w:val="en-US" w:eastAsia="en-US"/>
    </w:rPr>
  </w:style>
  <w:style w:type="paragraph" w:styleId="3">
    <w:name w:val="Body Text 3"/>
    <w:basedOn w:val="a"/>
    <w:link w:val="30"/>
    <w:uiPriority w:val="99"/>
    <w:rsid w:val="00DC7A7A"/>
    <w:pPr>
      <w:spacing w:after="120" w:line="240" w:lineRule="auto"/>
    </w:pPr>
    <w:rPr>
      <w:sz w:val="16"/>
      <w:szCs w:val="16"/>
    </w:rPr>
  </w:style>
  <w:style w:type="character" w:customStyle="1" w:styleId="30">
    <w:name w:val="Основной текст 3 Знак"/>
    <w:basedOn w:val="a0"/>
    <w:link w:val="3"/>
    <w:uiPriority w:val="99"/>
    <w:locked/>
    <w:rsid w:val="00DC7A7A"/>
    <w:rPr>
      <w:rFonts w:ascii="Times New Roman" w:hAnsi="Times New Roman" w:cs="Times New Roman"/>
      <w:sz w:val="16"/>
      <w:szCs w:val="16"/>
    </w:rPr>
  </w:style>
  <w:style w:type="paragraph" w:customStyle="1" w:styleId="ConsPlusNormal">
    <w:name w:val="ConsPlusNormal"/>
    <w:link w:val="ConsPlusNormal0"/>
    <w:uiPriority w:val="99"/>
    <w:rsid w:val="00DC7A7A"/>
    <w:pPr>
      <w:autoSpaceDE w:val="0"/>
      <w:autoSpaceDN w:val="0"/>
      <w:adjustRightInd w:val="0"/>
    </w:pPr>
    <w:rPr>
      <w:rFonts w:cs="Calibri"/>
      <w:sz w:val="24"/>
      <w:szCs w:val="24"/>
    </w:rPr>
  </w:style>
  <w:style w:type="character" w:customStyle="1" w:styleId="af7">
    <w:name w:val="основной Знак"/>
    <w:basedOn w:val="a0"/>
    <w:link w:val="af6"/>
    <w:uiPriority w:val="99"/>
    <w:locked/>
    <w:rsid w:val="00DC7A7A"/>
    <w:rPr>
      <w:rFonts w:ascii="Times New Roman" w:hAnsi="Times New Roman" w:cs="Times New Roman"/>
      <w:lang w:eastAsia="ar-SA" w:bidi="ar-SA"/>
    </w:rPr>
  </w:style>
  <w:style w:type="paragraph" w:styleId="afa">
    <w:name w:val="Subtitle"/>
    <w:basedOn w:val="a"/>
    <w:next w:val="a6"/>
    <w:link w:val="afb"/>
    <w:uiPriority w:val="99"/>
    <w:qFormat/>
    <w:rsid w:val="00DC7A7A"/>
    <w:pPr>
      <w:keepNext/>
      <w:suppressAutoHyphens/>
      <w:spacing w:before="240" w:after="120" w:line="240" w:lineRule="auto"/>
      <w:jc w:val="center"/>
    </w:pPr>
    <w:rPr>
      <w:rFonts w:ascii="Arial" w:hAnsi="Arial" w:cs="Arial"/>
      <w:i/>
      <w:iCs/>
      <w:sz w:val="28"/>
      <w:szCs w:val="28"/>
      <w:lang w:eastAsia="ar-SA"/>
    </w:rPr>
  </w:style>
  <w:style w:type="character" w:customStyle="1" w:styleId="afb">
    <w:name w:val="Подзаголовок Знак"/>
    <w:basedOn w:val="a0"/>
    <w:link w:val="afa"/>
    <w:uiPriority w:val="99"/>
    <w:locked/>
    <w:rsid w:val="00DC7A7A"/>
    <w:rPr>
      <w:rFonts w:ascii="Arial" w:hAnsi="Arial" w:cs="Arial"/>
      <w:i/>
      <w:iCs/>
      <w:sz w:val="28"/>
      <w:szCs w:val="28"/>
      <w:lang w:eastAsia="ar-SA" w:bidi="ar-SA"/>
    </w:rPr>
  </w:style>
  <w:style w:type="paragraph" w:customStyle="1" w:styleId="110">
    <w:name w:val="Знак Знак Знак1 Знак1"/>
    <w:basedOn w:val="a"/>
    <w:uiPriority w:val="99"/>
    <w:rsid w:val="00DC7A7A"/>
    <w:pPr>
      <w:spacing w:after="160" w:line="240" w:lineRule="exact"/>
    </w:pPr>
    <w:rPr>
      <w:rFonts w:ascii="Verdana" w:hAnsi="Verdana" w:cs="Verdana"/>
      <w:sz w:val="20"/>
      <w:szCs w:val="20"/>
      <w:lang w:val="en-US" w:eastAsia="en-US"/>
    </w:rPr>
  </w:style>
  <w:style w:type="paragraph" w:styleId="afc">
    <w:name w:val="Document Map"/>
    <w:basedOn w:val="a"/>
    <w:link w:val="afd"/>
    <w:uiPriority w:val="99"/>
    <w:semiHidden/>
    <w:rsid w:val="00DC7A7A"/>
    <w:pPr>
      <w:shd w:val="clear" w:color="auto" w:fill="000080"/>
      <w:spacing w:after="0" w:line="240" w:lineRule="auto"/>
    </w:pPr>
    <w:rPr>
      <w:rFonts w:ascii="Tahoma" w:hAnsi="Tahoma" w:cs="Tahoma"/>
      <w:sz w:val="20"/>
      <w:szCs w:val="20"/>
    </w:rPr>
  </w:style>
  <w:style w:type="character" w:customStyle="1" w:styleId="afd">
    <w:name w:val="Схема документа Знак"/>
    <w:basedOn w:val="a0"/>
    <w:link w:val="afc"/>
    <w:uiPriority w:val="99"/>
    <w:semiHidden/>
    <w:locked/>
    <w:rsid w:val="00DC7A7A"/>
    <w:rPr>
      <w:rFonts w:ascii="Tahoma" w:hAnsi="Tahoma" w:cs="Tahoma"/>
      <w:sz w:val="20"/>
      <w:szCs w:val="20"/>
      <w:shd w:val="clear" w:color="auto" w:fill="000080"/>
    </w:rPr>
  </w:style>
  <w:style w:type="character" w:customStyle="1" w:styleId="afe">
    <w:name w:val="Основной текст_"/>
    <w:basedOn w:val="a0"/>
    <w:uiPriority w:val="99"/>
    <w:rsid w:val="00DC7A7A"/>
    <w:rPr>
      <w:rFonts w:ascii="Arial" w:hAnsi="Arial" w:cs="Arial"/>
      <w:sz w:val="24"/>
      <w:szCs w:val="24"/>
      <w:lang w:val="ru-RU" w:eastAsia="ar-SA" w:bidi="ar-SA"/>
    </w:rPr>
  </w:style>
  <w:style w:type="character" w:customStyle="1" w:styleId="ConsPlusNormal0">
    <w:name w:val="ConsPlusNormal Знак"/>
    <w:basedOn w:val="a0"/>
    <w:link w:val="ConsPlusNormal"/>
    <w:uiPriority w:val="99"/>
    <w:locked/>
    <w:rsid w:val="00DC7A7A"/>
    <w:rPr>
      <w:sz w:val="24"/>
      <w:szCs w:val="24"/>
      <w:lang w:val="ru-RU" w:eastAsia="ru-RU"/>
    </w:rPr>
  </w:style>
  <w:style w:type="paragraph" w:styleId="aff">
    <w:name w:val="No Spacing"/>
    <w:uiPriority w:val="99"/>
    <w:qFormat/>
    <w:rsid w:val="00DC7A7A"/>
    <w:rPr>
      <w:rFonts w:cs="Calibri"/>
      <w:sz w:val="24"/>
      <w:szCs w:val="24"/>
    </w:rPr>
  </w:style>
  <w:style w:type="paragraph" w:styleId="aff0">
    <w:name w:val="Normal (Web)"/>
    <w:basedOn w:val="a"/>
    <w:uiPriority w:val="99"/>
    <w:rsid w:val="00DC7A7A"/>
    <w:pPr>
      <w:spacing w:before="100" w:beforeAutospacing="1" w:after="100" w:afterAutospacing="1" w:line="240" w:lineRule="auto"/>
    </w:pPr>
    <w:rPr>
      <w:sz w:val="24"/>
      <w:szCs w:val="24"/>
    </w:rPr>
  </w:style>
  <w:style w:type="paragraph" w:styleId="31">
    <w:name w:val="Body Text Indent 3"/>
    <w:basedOn w:val="a"/>
    <w:link w:val="32"/>
    <w:uiPriority w:val="99"/>
    <w:rsid w:val="00DC7A7A"/>
    <w:pPr>
      <w:spacing w:after="120" w:line="240" w:lineRule="auto"/>
      <w:ind w:left="283"/>
    </w:pPr>
    <w:rPr>
      <w:sz w:val="16"/>
      <w:szCs w:val="16"/>
    </w:rPr>
  </w:style>
  <w:style w:type="character" w:customStyle="1" w:styleId="32">
    <w:name w:val="Основной текст с отступом 3 Знак"/>
    <w:basedOn w:val="a0"/>
    <w:link w:val="31"/>
    <w:uiPriority w:val="99"/>
    <w:locked/>
    <w:rsid w:val="00DC7A7A"/>
    <w:rPr>
      <w:rFonts w:ascii="Times New Roman" w:hAnsi="Times New Roman" w:cs="Times New Roman"/>
      <w:sz w:val="16"/>
      <w:szCs w:val="16"/>
    </w:rPr>
  </w:style>
  <w:style w:type="character" w:styleId="aff1">
    <w:name w:val="Strong"/>
    <w:basedOn w:val="a0"/>
    <w:uiPriority w:val="99"/>
    <w:qFormat/>
    <w:rsid w:val="00DC7A7A"/>
    <w:rPr>
      <w:b/>
      <w:bCs/>
    </w:rPr>
  </w:style>
</w:styles>
</file>

<file path=word/webSettings.xml><?xml version="1.0" encoding="utf-8"?>
<w:webSettings xmlns:r="http://schemas.openxmlformats.org/officeDocument/2006/relationships" xmlns:w="http://schemas.openxmlformats.org/wordprocessingml/2006/main">
  <w:divs>
    <w:div w:id="10151833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9FD05899CB7B76946EEA75C424C3A0399B5CDA96B9DF4B991D3A71551A2DECEC2F621AD616A9B68K7lDI" TargetMode="External"/><Relationship Id="rId13" Type="http://schemas.openxmlformats.org/officeDocument/2006/relationships/hyperlink" Target="consultantplus://offline/ref=4E787A701BB73FE26B1A742EF449358AD8615218F2B2F0139767B73C4F3ECA0170E8D80DE88B02I709D" TargetMode="External"/><Relationship Id="rId18" Type="http://schemas.openxmlformats.org/officeDocument/2006/relationships/hyperlink" Target="consultantplus://offline/ref=1E0EA82E2F0A6AD4A422132F2B334214F6730E04D0A1DBBA148A39A4DFB213A7BEE5CF7A5817F867j0T4J" TargetMode="External"/><Relationship Id="rId26" Type="http://schemas.openxmlformats.org/officeDocument/2006/relationships/hyperlink" Target="consultantplus://offline/ref=1E13E1C6B1064B0A16407A08FDBCC5AF1F205C70A18B7BA5F77E481A0E5957D0EBF2CC0C8ACB5EA1FE29B482BE02a0F" TargetMode="External"/><Relationship Id="rId3" Type="http://schemas.openxmlformats.org/officeDocument/2006/relationships/settings" Target="settings.xml"/><Relationship Id="rId21" Type="http://schemas.openxmlformats.org/officeDocument/2006/relationships/hyperlink" Target="consultantplus://offline/ref=A3FB74F4E3AE197BE7B5E6DFCB0585C3EBF2638786FD6A7C882A78F35DD2F004E0C62656049274E6l6U1K" TargetMode="External"/><Relationship Id="rId7" Type="http://schemas.openxmlformats.org/officeDocument/2006/relationships/hyperlink" Target="consultantplus://offline/ref=D7A3C9216AB66DA763DDED36C236E60FB64927D2A5E7DC2B602EC68B3E09051446BE8F0383D58A67oEKDI" TargetMode="External"/><Relationship Id="rId12" Type="http://schemas.openxmlformats.org/officeDocument/2006/relationships/hyperlink" Target="consultantplus://offline/ref=9F61AF8E4D185AC3730A184C6A5D7989F0C04BBD46EFF5B2A4DCF66E30CA0A961421C2000BD1B0j5w6D" TargetMode="External"/><Relationship Id="rId17" Type="http://schemas.openxmlformats.org/officeDocument/2006/relationships/hyperlink" Target="consultantplus://offline/ref=9A5CEAA876A4E8057C0AFB8FE4854D642E98D426498E915B3B6B7CF0275232B8D2823F893ABD0B9Dn9r2I" TargetMode="External"/><Relationship Id="rId25" Type="http://schemas.openxmlformats.org/officeDocument/2006/relationships/hyperlink" Target="consultantplus://offline/ref=5309DA5981179A16DF0AA5A3448305B459AF84F0E9E033C0A18E00B8AE7D34B86E1FF4BC41F58030F3790412FDH6V2F" TargetMode="External"/><Relationship Id="rId2" Type="http://schemas.openxmlformats.org/officeDocument/2006/relationships/styles" Target="styles.xml"/><Relationship Id="rId16" Type="http://schemas.openxmlformats.org/officeDocument/2006/relationships/hyperlink" Target="consultantplus://offline/ref=9A5CEAA876A4E8057C0AFB8FE4854D642E98D426498E915B3B6B7CF0275232B8D2823F893ABD0E93n9r4I" TargetMode="External"/><Relationship Id="rId20" Type="http://schemas.openxmlformats.org/officeDocument/2006/relationships/hyperlink" Target="consultantplus://offline/ref=1E0EA82E2F0A6AD4A422132F2B334214F6730E04D0A1DBBA148A39A4DFB213A7BEE5CF7A5817F867j0T4J" TargetMode="External"/><Relationship Id="rId1" Type="http://schemas.openxmlformats.org/officeDocument/2006/relationships/numbering" Target="numbering.xml"/><Relationship Id="rId6" Type="http://schemas.openxmlformats.org/officeDocument/2006/relationships/hyperlink" Target="consultantplus://offline/ref=D7A3C9216AB66DA763DDED36C236E60FB64B23D7A7E4DC2B602EC68B3E09051446BE8F0383D58866oEKCI" TargetMode="External"/><Relationship Id="rId11" Type="http://schemas.openxmlformats.org/officeDocument/2006/relationships/hyperlink" Target="consultantplus://offline/ref=9C3C85D7749369BDD785245683988D17CD458D8F245834B03540726A8656ECCD8616C20CCA54NAoFF" TargetMode="External"/><Relationship Id="rId24" Type="http://schemas.openxmlformats.org/officeDocument/2006/relationships/hyperlink" Target="consultantplus://offline/ref=5309DA5981179A16DF0ABBAE52EF5BB059A3DDFFE4E03094FED15BE5F9743EEF3B50F5E007A49332F6790613E2697D9FH9VFF" TargetMode="External"/><Relationship Id="rId5" Type="http://schemas.openxmlformats.org/officeDocument/2006/relationships/hyperlink" Target="http://www.zakupki.gov.ru/epz/order/notice/ea44/view/common-info.html?regNumber=0165300010317000070" TargetMode="External"/><Relationship Id="rId15" Type="http://schemas.openxmlformats.org/officeDocument/2006/relationships/hyperlink" Target="consultantplus://offline/ref=C9FD05899CB7B76946EEA75C424C3A0399B5CDA96B9DF4B991D3A71551A2DECEC2F621AD616A9B68K7lDI" TargetMode="External"/><Relationship Id="rId23" Type="http://schemas.openxmlformats.org/officeDocument/2006/relationships/hyperlink" Target="consultantplus://offline/ref=5309DA5981179A16DF0AA5A3448305B459AF84F0E9E033C0A18E00B8AE7D34B86E1FF4BC41F58030F3790412FDH6V2F" TargetMode="External"/><Relationship Id="rId28" Type="http://schemas.openxmlformats.org/officeDocument/2006/relationships/theme" Target="theme/theme1.xml"/><Relationship Id="rId10" Type="http://schemas.openxmlformats.org/officeDocument/2006/relationships/hyperlink" Target="consultantplus://offline/ref=090E8C421DC96FACD121E1CD02ED83080F3BB2D2D927DC9349B0CF3A33B9B896FE388841416095A91F7EC" TargetMode="External"/><Relationship Id="rId19" Type="http://schemas.openxmlformats.org/officeDocument/2006/relationships/hyperlink" Target="http://www.zakupki.gov.ru" TargetMode="External"/><Relationship Id="rId4" Type="http://schemas.openxmlformats.org/officeDocument/2006/relationships/webSettings" Target="webSettings.xml"/><Relationship Id="rId9" Type="http://schemas.openxmlformats.org/officeDocument/2006/relationships/hyperlink" Target="consultantplus://offline/ref=090E8C421DC96FACD121E1CD02ED83080F3BB2D2D927DC9349B0CF3A33B9B896FE388841416199AC1F71C" TargetMode="External"/><Relationship Id="rId14" Type="http://schemas.openxmlformats.org/officeDocument/2006/relationships/hyperlink" Target="consultantplus://offline/ref=4E787A701BB73FE26B1A742EF449358AD8615218F2B2F0139767B73C4F3ECA0170E8D80DE88B02I705D" TargetMode="External"/><Relationship Id="rId22" Type="http://schemas.openxmlformats.org/officeDocument/2006/relationships/hyperlink" Target="consultantplus://offline/ref=5309DA5981179A16DF0AA5A3448305B459AF84F4E8ED33C0A18E00B8AE7D34B86E1FF4BC41F58030F3790412FDH6V2F"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19</Pages>
  <Words>11152</Words>
  <Characters>63570</Characters>
  <Application>Microsoft Office Word</Application>
  <DocSecurity>0</DocSecurity>
  <Lines>529</Lines>
  <Paragraphs>149</Paragraphs>
  <ScaleCrop>false</ScaleCrop>
  <Company>SPecialiST RePack</Company>
  <LinksUpToDate>false</LinksUpToDate>
  <CharactersWithSpaces>74573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duma</dc:creator>
  <cp:keywords/>
  <dc:description/>
  <cp:lastModifiedBy>duma</cp:lastModifiedBy>
  <cp:revision>23</cp:revision>
  <cp:lastPrinted>2019-02-26T08:06:00Z</cp:lastPrinted>
  <dcterms:created xsi:type="dcterms:W3CDTF">2019-02-14T06:00:00Z</dcterms:created>
  <dcterms:modified xsi:type="dcterms:W3CDTF">2019-03-04T04:24:00Z</dcterms:modified>
</cp:coreProperties>
</file>